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DE" w:rsidRDefault="00E71EFB">
      <w:pPr>
        <w:rPr>
          <w:lang w:val="kk-KZ"/>
        </w:rPr>
      </w:pPr>
      <w:r w:rsidRPr="006337D6">
        <w:rPr>
          <w:lang w:val="kk-KZ"/>
        </w:rPr>
        <w:t xml:space="preserve">9 дәріс </w:t>
      </w:r>
      <w:r w:rsidRPr="00D204CE">
        <w:rPr>
          <w:lang w:val="kk-KZ"/>
        </w:rPr>
        <w:t>Потенциометр</w:t>
      </w:r>
      <w:r>
        <w:rPr>
          <w:lang w:val="kk-KZ"/>
        </w:rPr>
        <w:t xml:space="preserve">лік талдау әдістері. </w:t>
      </w:r>
      <w:r w:rsidRPr="00AA5591">
        <w:rPr>
          <w:lang w:val="kk-KZ"/>
        </w:rPr>
        <w:t xml:space="preserve"> </w:t>
      </w:r>
      <w:r>
        <w:rPr>
          <w:lang w:val="kk-KZ"/>
        </w:rPr>
        <w:t>Қолданылатын электродтар.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Металл/ерітінді фазалар шекарасындағы электродтық потенциалдың пайда болуы металдың және ерітіндінің табиғаттарымен анықталады. Оларға келесі жағдайларды жатқызуға болады:</w:t>
      </w:r>
    </w:p>
    <w:p w:rsidR="00E71EFB" w:rsidRDefault="00E71EFB" w:rsidP="00E71E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Электрод бетінде полюсті молекулалардың бағытталуы</w:t>
      </w:r>
    </w:p>
    <w:p w:rsidR="00E71EFB" w:rsidRDefault="00E71EFB" w:rsidP="00E71E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Зарядталған бөлшектермен алмасуы</w:t>
      </w:r>
    </w:p>
    <w:p w:rsidR="00E71EFB" w:rsidRDefault="00E71EFB" w:rsidP="00E71E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Электрод бетіндегі иондардың адсорбциясы</w:t>
      </w:r>
    </w:p>
    <w:p w:rsidR="00E71EFB" w:rsidRDefault="00E71EFB" w:rsidP="00E71E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Диффузияның әсері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Металл пластинкасын аттас иондары бар ерітіндіге батырса, табиғаттарына байланысты келесі реакциялар жүруі мүмкін:</w:t>
      </w:r>
    </w:p>
    <w:p w:rsidR="00E71EFB" w:rsidRDefault="00E71EFB" w:rsidP="00E71EFB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→M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(нәтижесінде анодты ток пайда болады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E71EFB" w:rsidRDefault="00E71EFB" w:rsidP="00E71EFB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</w:t>
      </w:r>
      <w:proofErr w:type="spellEnd"/>
      <w:r>
        <w:rPr>
          <w:rFonts w:ascii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→ 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(нәтижесінде катодты ток пайда болады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Сол себептен пайдаланатын металл пластинкасының беті оң немесе теріс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зарядталуы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мүмкін. Мысалы, аттас иондары бар ерітіндіге (ZnSO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) батырылған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Zn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беті теріс зарядталады, ал CuSO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ерітіндісіне батырылған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Сu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электродының беті оң зарядталады.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Бірінші мысалда бастапқы уақытта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&gt;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, екіншісінде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&lt;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Бастапқы уақытта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Zn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/ ZnSO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4 </w:t>
      </w:r>
      <w:r>
        <w:rPr>
          <w:rFonts w:ascii="Times New Roman" w:hAnsi="Times New Roman"/>
          <w:sz w:val="28"/>
          <w:szCs w:val="28"/>
          <w:lang w:val="kk-KZ"/>
        </w:rPr>
        <w:t>жүйесінде электрод бетінен оң зарядталған иондар (Zn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2+</w:t>
      </w:r>
      <w:r>
        <w:rPr>
          <w:rFonts w:ascii="Times New Roman" w:hAnsi="Times New Roman"/>
          <w:sz w:val="28"/>
          <w:szCs w:val="28"/>
          <w:lang w:val="kk-KZ"/>
        </w:rPr>
        <w:t xml:space="preserve">) ерітіндіге ауысады, ал электрод беті (-) зарядталады. Артық теріс заряд мырыш иондарының ерітіндіге ауысуына кедергі болады, сондықтан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шамасы төмендей бастайды және қарама-қарсы процестің жылдамдығын жоғарылатады. Кесімді уақытта екі процестің жылдамдықтары теңеседі.</w:t>
      </w:r>
    </w:p>
    <w:p w:rsidR="00E71EFB" w:rsidRDefault="00E71EFB" w:rsidP="00E71EFB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↔M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</w:p>
    <w:p w:rsidR="00E71EFB" w:rsidRDefault="00E71EFB" w:rsidP="00E71EFB">
      <w:pPr>
        <w:pStyle w:val="a3"/>
        <w:rPr>
          <w:rFonts w:ascii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Яғни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Осыдан электрод бетінде белгілі заряд айырымы пайда болады (яғни потенциалдың секіруі байқалады).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Электродтық потенциалдың бірінші сандық теориясын 1889 жылы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Нернст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ұсынған.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Бұл теория үш негізгі қағидаларға негізделген:</w:t>
      </w:r>
    </w:p>
    <w:p w:rsidR="00E71EFB" w:rsidRDefault="00E71EFB" w:rsidP="00E71E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Электродық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потенциал металл/ерітінді шекарасындағы потенциалдың секіруімен анықталады;</w:t>
      </w:r>
    </w:p>
    <w:p w:rsidR="00E71EFB" w:rsidRDefault="00E71EFB" w:rsidP="00E71E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Электродтық потенциал металл мен ерітінді арасында иондардың алмасу нәтижесінде пайда болады;</w:t>
      </w:r>
    </w:p>
    <w:p w:rsidR="00E71EFB" w:rsidRDefault="00E71EFB" w:rsidP="00E71E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Иондарының алмасуының қозғауыш күші-еріген заттың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осмостық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қысымы (π) мен металдың еруінің электролиттік серпімділігімен (р) сипатталады.</w:t>
      </w:r>
    </w:p>
    <w:p w:rsidR="00E71EFB" w:rsidRDefault="00E71EFB" w:rsidP="00E71EFB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Бұл екі қарама-қарсы процестерден тұрады: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Электролиттік серпімділік иондардың ерітіндіге ауысына әкеледі, ал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осмостық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қысым кері әсер етеді.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Егер, р</w:t>
      </w:r>
      <w:r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  <w:lang w:val="kk-KZ"/>
        </w:rPr>
        <w:t xml:space="preserve"> 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металл беті теріс зарядталады.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  <w:lang w:val="kk-KZ"/>
        </w:rPr>
        <w:t xml:space="preserve"> 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металл беті оң зарядталады.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p=π, металл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зарядталмайды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Металл мен ерітінді шекарасында потенциал айырымы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Нернст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теориясы бойынша келесі теңдеумен анықталады:</w:t>
      </w: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35.5pt" equationxml="&lt;">
            <v:imagedata r:id="rId5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Тепе-теңдік күйдегі металл/ерітінді шекарасындағы потенциалдың секіруі-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тепе-теңдік потенциалы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деп аталады.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Осмостық қысымы мына теңдікпен анықталады.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</w:instrText>
      </w:r>
      <w:r w:rsidR="00E7748E">
        <w:rPr>
          <w:position w:val="-6"/>
        </w:rPr>
        <w:pict>
          <v:shape id="_x0000_i1026" type="#_x0000_t75" style="width:8.5pt;height:17pt" equationxml="&lt;">
            <v:imagedata r:id="rId6" o:title="" chromakey="white"/>
          </v:shape>
        </w:pict>
      </w:r>
      <w:r>
        <w:rPr>
          <w:rFonts w:ascii="Times New Roman" w:hAnsi="Times New Roman"/>
          <w:sz w:val="28"/>
          <w:szCs w:val="28"/>
        </w:rPr>
        <w:instrText xml:space="preserve">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E7748E">
        <w:rPr>
          <w:position w:val="-6"/>
        </w:rPr>
        <w:pict>
          <v:shape id="_x0000_i1027" type="#_x0000_t75" style="width:8.5pt;height:16pt" equationxml="&lt;">
            <v:imagedata r:id="rId6" o:title="" chromakey="white"/>
          </v:shape>
        </w:pic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instrText xml:space="preserve"> QUOTE </w:instrText>
      </w:r>
      <w:r w:rsidR="00E7748E">
        <w:rPr>
          <w:position w:val="-6"/>
        </w:rPr>
        <w:pict>
          <v:shape id="_x0000_i1028" type="#_x0000_t75" style="width:35.5pt;height:17pt" equationxml="&lt;">
            <v:imagedata r:id="rId7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separate"/>
      </w:r>
      <w:r w:rsidR="00E7748E">
        <w:rPr>
          <w:position w:val="-6"/>
        </w:rPr>
        <w:pict>
          <v:shape id="_x0000_i1029" type="#_x0000_t75" style="width:35.5pt;height:16pt" equationxml="&lt;">
            <v:imagedata r:id="rId7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end"/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+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Сонда</w:t>
      </w:r>
    </w:p>
    <w:p w:rsidR="00E71EFB" w:rsidRDefault="00E7748E" w:rsidP="00E71EFB">
      <w:pPr>
        <w:pStyle w:val="a3"/>
        <w:jc w:val="both"/>
        <w:rPr>
          <w:rFonts w:ascii="Cambria Math" w:eastAsia="Times New Roman" w:hAnsi="Cambria Math"/>
          <w:i/>
          <w:sz w:val="28"/>
          <w:szCs w:val="28"/>
          <w:lang w:val="en-US"/>
        </w:rPr>
      </w:pPr>
      <w:r>
        <w:pict>
          <v:shape id="_x0000_i1030" type="#_x0000_t75" style="width:211pt;height:33pt" equationxml="&lt;">
            <v:imagedata r:id="rId8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Cambria Math" w:hAnsi="Cambria Math"/>
          <w:sz w:val="28"/>
          <w:szCs w:val="28"/>
          <w:lang w:val="kk-KZ"/>
        </w:rPr>
      </w:pPr>
      <w:r>
        <w:rPr>
          <w:rFonts w:ascii="Cambria Math" w:hAnsi="Cambria Math"/>
          <w:sz w:val="28"/>
          <w:szCs w:val="28"/>
          <w:lang w:val="kk-KZ"/>
        </w:rPr>
        <w:t xml:space="preserve">Егер, </w:t>
      </w:r>
      <w:r>
        <w:rPr>
          <w:rFonts w:ascii="Cambria Math" w:hAnsi="Cambria Math"/>
          <w:sz w:val="28"/>
          <w:szCs w:val="28"/>
          <w:lang w:val="en-US"/>
        </w:rPr>
        <w:t xml:space="preserve">a=1 </w:t>
      </w:r>
      <w:r>
        <w:rPr>
          <w:rFonts w:ascii="Cambria Math" w:hAnsi="Cambria Math"/>
          <w:sz w:val="28"/>
          <w:szCs w:val="28"/>
          <w:lang w:val="kk-KZ"/>
        </w:rPr>
        <w:t xml:space="preserve">моль/л </w:t>
      </w:r>
    </w:p>
    <w:p w:rsidR="00E71EFB" w:rsidRDefault="00E7748E" w:rsidP="00E71EFB">
      <w:pPr>
        <w:pStyle w:val="a3"/>
        <w:jc w:val="both"/>
        <w:rPr>
          <w:rFonts w:ascii="Cambria Math" w:eastAsia="Times New Roman" w:hAnsi="Cambria Math"/>
          <w:sz w:val="28"/>
          <w:szCs w:val="28"/>
          <w:lang w:val="kk-KZ"/>
        </w:rPr>
      </w:pPr>
      <w:r>
        <w:pict>
          <v:shape id="_x0000_i1031" type="#_x0000_t75" style="width:107.5pt;height:32.5pt" equationxml="&lt;">
            <v:imagedata r:id="rId9" o:title="" chromakey="white"/>
          </v:shape>
        </w:pict>
      </w:r>
    </w:p>
    <w:p w:rsidR="00E71EFB" w:rsidRDefault="00E71EFB" w:rsidP="00E71EFB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нормальды, стандартты потенциал – металл табиғатына тәуелді тұрақты шама.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Ал Нернст теңдеуі келесі түрге айналады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Cambria Math" w:eastAsia="Times New Roman" w:hAnsi="Cambria Math"/>
          <w:sz w:val="28"/>
          <w:szCs w:val="28"/>
          <w:lang w:val="kk-KZ"/>
        </w:rPr>
        <w:fldChar w:fldCharType="begin"/>
      </w:r>
      <w:r>
        <w:rPr>
          <w:rFonts w:ascii="Cambria Math" w:eastAsia="Times New Roman" w:hAnsi="Cambria Math"/>
          <w:sz w:val="28"/>
          <w:szCs w:val="28"/>
          <w:lang w:val="kk-KZ"/>
        </w:rPr>
        <w:instrText xml:space="preserve"> QUOTE </w:instrText>
      </w:r>
      <w:r w:rsidR="00E7748E">
        <w:rPr>
          <w:position w:val="-15"/>
        </w:rPr>
        <w:pict>
          <v:shape id="_x0000_i1032" type="#_x0000_t75" style="width:159pt;height:24pt" equationxml="&lt;">
            <v:imagedata r:id="rId10" o:title="" chromakey="white"/>
          </v:shape>
        </w:pict>
      </w:r>
      <w:r>
        <w:rPr>
          <w:rFonts w:ascii="Cambria Math" w:eastAsia="Times New Roman" w:hAnsi="Cambria Math"/>
          <w:sz w:val="28"/>
          <w:szCs w:val="28"/>
          <w:lang w:val="kk-KZ"/>
        </w:rPr>
        <w:instrText xml:space="preserve"> </w:instrText>
      </w:r>
      <w:r>
        <w:rPr>
          <w:rFonts w:ascii="Cambria Math" w:eastAsia="Times New Roman" w:hAnsi="Cambria Math"/>
          <w:sz w:val="28"/>
          <w:szCs w:val="28"/>
          <w:lang w:val="kk-KZ"/>
        </w:rPr>
        <w:fldChar w:fldCharType="separate"/>
      </w:r>
      <w:r w:rsidR="00E7748E">
        <w:rPr>
          <w:position w:val="-15"/>
        </w:rPr>
        <w:pict>
          <v:shape id="_x0000_i1033" type="#_x0000_t75" style="width:159pt;height:24pt" equationxml="&lt;">
            <v:imagedata r:id="rId10" o:title="" chromakey="white"/>
          </v:shape>
        </w:pict>
      </w:r>
      <w:r>
        <w:rPr>
          <w:rFonts w:ascii="Cambria Math" w:eastAsia="Times New Roman" w:hAnsi="Cambria Math"/>
          <w:sz w:val="28"/>
          <w:szCs w:val="28"/>
          <w:lang w:val="kk-KZ"/>
        </w:rPr>
        <w:fldChar w:fldCharType="end"/>
      </w:r>
      <w:r>
        <w:rPr>
          <w:rFonts w:ascii="Cambria Math" w:eastAsia="Times New Roman" w:hAnsi="Cambria Math"/>
          <w:i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яғни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E7748E">
        <w:rPr>
          <w:position w:val="-15"/>
        </w:rPr>
        <w:pict>
          <v:shape id="_x0000_i1034" type="#_x0000_t75" style="width:175pt;height:24pt" equationxml="&lt;">
            <v:imagedata r:id="rId11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E7748E">
        <w:rPr>
          <w:position w:val="-15"/>
        </w:rPr>
        <w:pict>
          <v:shape id="_x0000_i1035" type="#_x0000_t75" style="width:175pt;height:24pt" equationxml="&lt;">
            <v:imagedata r:id="rId11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Бұл теңдеу бірінші ретті электродтардың потенциалын анықтауға мүмкіндік береді.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Мысалы     Cu/CuSO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>, Zn/ZnSO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т.б.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Егер тотығу-тотықсыздану жүйесі арасындағы электрохимиялық реакциясы ерітінді фазасында жүретін болса, 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MnO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+ 8H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+ 5e ↔ Mn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2+</w:t>
      </w:r>
      <w:r>
        <w:rPr>
          <w:rFonts w:ascii="Times New Roman" w:eastAsia="Times New Roman" w:hAnsi="Times New Roman"/>
          <w:sz w:val="28"/>
          <w:szCs w:val="28"/>
          <w:lang w:val="kk-KZ"/>
        </w:rPr>
        <w:t>+4H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>O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Жүйе потенциалын өлшеуге индифферентті электродтар қолданылады (платина, алтын, көміртекке негізделген модифицирленген электродтар). Жалпы түрде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Ox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E7748E">
        <w:rPr>
          <w:position w:val="-6"/>
        </w:rPr>
        <w:pict>
          <v:shape id="_x0000_i1036" type="#_x0000_t75" style="width:16pt;height:17pt" equationxml="&lt;">
            <v:imagedata r:id="rId1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E7748E">
        <w:rPr>
          <w:position w:val="-6"/>
        </w:rPr>
        <w:pict>
          <v:shape id="_x0000_i1037" type="#_x0000_t75" style="width:16pt;height:16pt" equationxml="&lt;">
            <v:imagedata r:id="rId1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Red</w:t>
      </w:r>
      <w:proofErr w:type="spellEnd"/>
    </w:p>
    <w:p w:rsidR="00E71EFB" w:rsidRDefault="00E7748E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38" type="#_x0000_t75" style="width:170pt;height:35.5pt" equationxml="&lt;">
            <v:imagedata r:id="rId13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E71EFB" w:rsidRPr="002179B6" w:rsidRDefault="00E71EFB" w:rsidP="00E71EFB">
      <w:pPr>
        <w:pStyle w:val="a3"/>
        <w:jc w:val="center"/>
        <w:rPr>
          <w:rFonts w:ascii="Times New Roman" w:eastAsia="Times New Roman" w:hAnsi="Times New Roman"/>
          <w:b/>
          <w:i/>
          <w:sz w:val="28"/>
          <w:szCs w:val="28"/>
          <w:lang w:val="kk-KZ"/>
        </w:rPr>
      </w:pPr>
      <w:r w:rsidRPr="002179B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>Потенциометрияда қолданылатын электродтар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Потециометрияды көбіне екі типті электродтар қолданылады: салыстырмалы және индикаторлық.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Салыстырмалы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>деп белгілі жағдайда потенциалы белгілі, тұрақты және ерітінді құрамына тәуелсіз (қайтымды) эектродтарды айтады.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>Индикаторлық электродтың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потенциалы жүйедегі потенциал анықтаушы иондардың концентрациясына тәуелді болады.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Салыстырмалы электрод ретінде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сутекті электрод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қолданылады.</w:t>
      </w:r>
    </w:p>
    <w:p w:rsidR="00E71EFB" w:rsidRDefault="00E71EFB" w:rsidP="00E71EFB">
      <w:pPr>
        <w:pStyle w:val="a3"/>
        <w:ind w:left="-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4529B8" wp14:editId="6D5E6696">
            <wp:extent cx="6444615" cy="4400550"/>
            <wp:effectExtent l="38100" t="0" r="51435" b="0"/>
            <wp:docPr id="12" name="Схе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927450" wp14:editId="62850996">
            <wp:extent cx="5327650" cy="3702050"/>
            <wp:effectExtent l="0" t="0" r="6350" b="0"/>
            <wp:docPr id="11" name="Рисунок 11" descr="skfF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kfFDA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Түрлі электродтардың потенциалының абсолюттік шамасын анықтауға мүмкіндік болмағандықтан, стандартты сутекті электрод потенциалы шартты түрде нольге тең деп алынады. Нормальды сутекті электрод 1 атм. қысымда </w:t>
      </w:r>
      <w:r>
        <w:rPr>
          <w:rFonts w:ascii="Times New Roman" w:eastAsia="Times New Roman" w:hAnsi="Times New Roman"/>
          <w:sz w:val="28"/>
          <w:szCs w:val="28"/>
          <w:lang w:val="kk-KZ"/>
        </w:rPr>
        <w:lastRenderedPageBreak/>
        <w:t>газды сутек жіберілетін және сутек иондарының концентрациясы 1 моль/л тең 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>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ерітіндісіне батырылған арнайы өңделген (платинирленген) платина пластинкасынан тұрады. Сутекті электродтың сызба-нұсқасы:  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i/>
          <w:sz w:val="28"/>
          <w:szCs w:val="28"/>
          <w:vertAlign w:val="subscript"/>
          <w:lang w:val="en-US"/>
        </w:rPr>
      </w:pPr>
      <w:r>
        <w:pict>
          <v:shape id="_x0000_i1039" type="#_x0000_t75" style="width:212pt;height:19pt" equationxml="&lt;">
            <v:imagedata r:id="rId20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Жүйедегі электродтық реакция теңдігі: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2H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eastAsia="Times New Roman" w:hAnsi="Times New Roman"/>
          <w:sz w:val="28"/>
          <w:szCs w:val="28"/>
          <w:lang w:val="en-US"/>
        </w:rPr>
        <w:t>+2e↔H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Қайтымды электродтық потенциалы: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</w:t>
      </w:r>
      <w:r>
        <w:rPr>
          <w:rFonts w:ascii="Cambria Math" w:hAnsi="Cambria Math"/>
          <w:sz w:val="28"/>
          <w:szCs w:val="28"/>
          <w:lang w:val="kk-KZ"/>
        </w:rPr>
        <w:br/>
      </w:r>
      <w:r w:rsidR="00E7748E">
        <w:pict>
          <v:shape id="_x0000_i1040" type="#_x0000_t75" style="width:317pt;height:42pt" equationxml="&lt;">
            <v:imagedata r:id="rId21" o:title="" chromakey="white"/>
          </v:shape>
        </w:pic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en-US"/>
        </w:rPr>
        <w:instrText xml:space="preserve"> QUOTE </w:instrText>
      </w:r>
      <w:r w:rsidR="00E7748E">
        <w:rPr>
          <w:position w:val="-11"/>
        </w:rPr>
        <w:pict>
          <v:shape id="_x0000_i1041" type="#_x0000_t75" style="width:20.5pt;height:18pt" equationxml="&lt;">
            <v:imagedata r:id="rId2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en-US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 w:rsidR="00E7748E">
        <w:rPr>
          <w:position w:val="-11"/>
        </w:rPr>
        <w:pict>
          <v:shape id="_x0000_i1042" type="#_x0000_t75" style="width:20.5pt;height:18pt" equationxml="&lt;">
            <v:imagedata r:id="rId2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 w:rsidRPr="00E7748E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газды сутектің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парциал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қысымы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                                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Тәжірибелік жұмыстарда сутекті электродты пайдалануға ыңғайсыз, сондықта күміс-хлоридті, каломельді, меркур-иодидті электодтарды пайдаланылады. Олардың электродтық потенциалдары жоғары болуы керек.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Каломельді электрод – </w:t>
      </w:r>
      <w:r>
        <w:rPr>
          <w:rFonts w:ascii="Times New Roman" w:hAnsi="Times New Roman"/>
          <w:sz w:val="28"/>
          <w:szCs w:val="28"/>
          <w:lang w:val="kk-KZ"/>
        </w:rPr>
        <w:t>металдық сынап, құрамында H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тұнбасы бар KCl-дың белгілі концентрациялы ерітіндісінен тұрады.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||Hg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(қан.),KCl(x)|Hg               x-мольдік концентрация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Hg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+ 2е ↔ 2</w:t>
      </w:r>
      <w:r>
        <w:rPr>
          <w:rFonts w:ascii="Times New Roman" w:hAnsi="Times New Roman"/>
          <w:sz w:val="28"/>
          <w:szCs w:val="28"/>
          <w:lang w:val="en-US"/>
        </w:rPr>
        <w:t>Hg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 xml:space="preserve"> + 2Cl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3" type="#_x0000_t75" style="width:220pt;height:18pt" equationxml="&lt;">
            <v:imagedata r:id="rId23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Жүйедегі хлорид-иондарының концентрациясы тұрақты болғандықтан жүйе потенциалы да тұрақты болады. Егерде </w: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E7748E">
        <w:rPr>
          <w:position w:val="-8"/>
        </w:rPr>
        <w:pict>
          <v:shape id="_x0000_i1044" type="#_x0000_t75" style="width:39pt;height:17pt" equationxml="&lt;">
            <v:imagedata r:id="rId24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E7748E">
        <w:rPr>
          <w:position w:val="-8"/>
        </w:rPr>
        <w:pict>
          <v:shape id="_x0000_i1045" type="#_x0000_t75" style="width:39pt;height:16pt" equationxml="&lt;">
            <v:imagedata r:id="rId24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= 1,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онда  </w:t>
      </w:r>
    </w:p>
    <w:p w:rsidR="00E71EFB" w:rsidRDefault="00E71EFB" w:rsidP="00E71EFB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6" type="#_x0000_t75" style="width:240.5pt;height:19pt" equationxml="&lt;">
            <v:imagedata r:id="rId25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(нормальды сутек электродымен салыстырғанда)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CDA83E" wp14:editId="00BC29D2">
            <wp:extent cx="5257800" cy="3168650"/>
            <wp:effectExtent l="0" t="0" r="0" b="0"/>
            <wp:docPr id="10" name="Рисунок 10" descr="skfB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kfB0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lastRenderedPageBreak/>
        <w:t xml:space="preserve">     Күмісхлоридті электрод – </w:t>
      </w:r>
      <w:r>
        <w:rPr>
          <w:rFonts w:ascii="Times New Roman" w:eastAsia="Times New Roman" w:hAnsi="Times New Roman"/>
          <w:sz w:val="28"/>
          <w:szCs w:val="28"/>
          <w:lang w:val="kk-KZ"/>
        </w:rPr>
        <w:t>AgCl тұнбасымен қапталған және КСІ ерітіндісіне батырылған күміс электродынан тұрады.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||AgCl (қан), KCl (x)|Ag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AgCl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қан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е ↔ Ag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eastAsia="Times New Roman" w:hAnsi="Times New Roman"/>
          <w:sz w:val="28"/>
          <w:szCs w:val="28"/>
          <w:lang w:val="kk-KZ"/>
        </w:rPr>
        <w:t>+Cl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</w:t>
      </w: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7" type="#_x0000_t75" style="width:207.5pt;height:18pt" equationxml="&lt;">
            <v:imagedata r:id="rId27" o:title="" chromakey="white"/>
          </v:shape>
        </w:pic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Потенциалы нормальды сутек электродымен салыстырғанда,</w:t>
      </w:r>
    </w:p>
    <w:p w:rsidR="00E71EFB" w:rsidRDefault="00E7748E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8" type="#_x0000_t75" style="width:230pt;height:19pt" equationxml="&lt;">
            <v:imagedata r:id="rId28" o:title="" chromakey="white"/>
          </v:shape>
        </w:pic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9D01DB" wp14:editId="1B5CFA9D">
            <wp:extent cx="4311650" cy="3016250"/>
            <wp:effectExtent l="0" t="0" r="0" b="0"/>
            <wp:docPr id="1" name="Рисунок 1" descr="skfF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kfFDA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/>
    <w:p w:rsidR="00E71EFB" w:rsidRPr="002179B6" w:rsidRDefault="00E71EFB" w:rsidP="00E71EFB">
      <w:pPr>
        <w:pStyle w:val="a3"/>
        <w:jc w:val="center"/>
        <w:rPr>
          <w:rFonts w:ascii="Times New Roman" w:eastAsia="Times New Roman" w:hAnsi="Times New Roman"/>
          <w:b/>
          <w:i/>
          <w:sz w:val="28"/>
          <w:szCs w:val="28"/>
          <w:lang w:val="kk-KZ"/>
        </w:rPr>
      </w:pPr>
      <w:r w:rsidRPr="002179B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>Индикаторлық электродтар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Потенциометрия мен потенциометрлік титрлеуде екі түрлі индикаторлық электродтар пайдаланылады:</w:t>
      </w:r>
    </w:p>
    <w:p w:rsidR="00E71EFB" w:rsidRDefault="00E71EFB" w:rsidP="00E71EF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Металдық және басқа ток өткізгіш индикаторлық электродтар.</w:t>
      </w:r>
    </w:p>
    <w:p w:rsidR="00E71EFB" w:rsidRDefault="00E71EFB" w:rsidP="00E71EF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Мембраналық ионселективті электродтар-сенсорлар.</w:t>
      </w:r>
    </w:p>
    <w:p w:rsidR="00E71EFB" w:rsidRDefault="00E71EFB" w:rsidP="00E71EFB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Индикаторлық электродтар ток өткізетін болуы керек және жүйе компоненттерімен әрекеттеспеуі керек.</w:t>
      </w:r>
    </w:p>
    <w:p w:rsidR="00E71EFB" w:rsidRDefault="00E71EFB" w:rsidP="00E71EFB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Асыл метадар </w:t>
      </w:r>
      <w:r>
        <w:rPr>
          <w:rFonts w:ascii="Times New Roman" w:eastAsia="Times New Roman" w:hAnsi="Times New Roman"/>
          <w:sz w:val="28"/>
          <w:szCs w:val="28"/>
          <w:lang w:val="kk-KZ"/>
        </w:rPr>
        <w:t>(платина, күміс, алтын – индеферентті электродтар)-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инертті металдық 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>деп аталады. Мұндай электродтардың потенциалдары тотыққан және тотықсызданған заттың түрлерінің жартылай реакцияларына тәуелді.</w:t>
      </w:r>
    </w:p>
    <w:p w:rsidR="00E71EFB" w:rsidRDefault="00E71EFB" w:rsidP="00E71EFB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Сонымен қатар индикаторлық электродтар ретінде қайтымды жартылай реакцияларға қатысатын басқа да металдар (Сu, Hg, Pb, Cd, Ni) пайдаланылады. Оларды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активті металдық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>деп атайды. Оларды аттас иондарды және осы иондармен қатты фаза түзетін аниондарды анықтауға пайдаланылады.</w:t>
      </w:r>
    </w:p>
    <w:p w:rsidR="00E71EFB" w:rsidRDefault="00E71EFB" w:rsidP="00E71EFB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Электроанализде индикаторлық электродтар ретінде көміртекті токөткізгіш материалдардан жасалған электродтар жиі пайдаланылады (графит, шыныграфит, пасталы графит т.б.).</w:t>
      </w:r>
    </w:p>
    <w:p w:rsidR="00E71EFB" w:rsidRDefault="00E71EFB" w:rsidP="00E71EFB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Мембраналы электродтар табиғатына байланысты төрт түрге бөлінеді:</w:t>
      </w:r>
    </w:p>
    <w:p w:rsidR="00E71EFB" w:rsidRDefault="00E71EFB" w:rsidP="00E71EFB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0725FC" wp14:editId="0249234C">
            <wp:extent cx="5734050" cy="2400300"/>
            <wp:effectExtent l="19050" t="0" r="0" b="0"/>
            <wp:docPr id="2" name="Схе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5"/>
                    <pic:cNvPicPr>
                      <a:picLocks noChangeArrowheads="1"/>
                    </pic:cNvPicPr>
                  </pic:nvPicPr>
                  <pic:blipFill>
                    <a:blip r:embed="rId30" cstate="print"/>
                    <a:srcRect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E71EFB" w:rsidRDefault="00E71EFB" w:rsidP="00E71EFB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Шыны электроды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Шынының құрамын қарастырайық. Оның негізгі құрылысы өзара кремний арқылы байланысқан оттекті тордан тұрады: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DBB98E" wp14:editId="6A6A5719">
            <wp:extent cx="5734050" cy="2828925"/>
            <wp:effectExtent l="19050" t="0" r="0" b="0"/>
            <wp:docPr id="3" name="Рисунок 6" descr="C:\Users\Майр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Майра\Desktop\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Шыны қаңқасының бос орындарында сілтілік, сілтілік жер металдар орналасады, олар электростатикалық күш арқылы оттекпен байланысып, ұсталып тұрады. Бұл иондар ерітіндідегі иондарға алмаса алады.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Шыны электродында қабырғасы қалын түтікше AgCl –мен қанықтырылған </w:t>
      </w:r>
      <w:smartTag w:uri="urn:schemas-microsoft-com:office:smarttags" w:element="metricconverter">
        <w:smartTagPr>
          <w:attr w:name="ProductID" w:val="0,1 М"/>
        </w:smartTagPr>
        <w:r>
          <w:rPr>
            <w:rFonts w:ascii="Times New Roman" w:eastAsia="Times New Roman" w:hAnsi="Times New Roman"/>
            <w:sz w:val="28"/>
            <w:szCs w:val="28"/>
            <w:lang w:val="kk-KZ"/>
          </w:rPr>
          <w:t>0,1 М</w:t>
        </w:r>
      </w:smartTag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НСl ерітіндісімен толтырылады. Контакт ретінде күміс сымы қолданылады. Осы қондырғыда электродтың ұшындағы жұқа шыны мембрана рН-қа сезгіш болады.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Электродтық реакция сутек иондарының екі фаза (ерітінді/шыны) арасындағы алмасу реакциясына негізделген: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↔Н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Сонда   </w: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18"/>
          <w:lang w:eastAsia="ru-RU"/>
        </w:rPr>
        <w:drawing>
          <wp:inline distT="0" distB="0" distL="0" distR="0" wp14:anchorId="0C9C5B1D" wp14:editId="656012C4">
            <wp:extent cx="3590925" cy="3524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18"/>
          <w:lang w:eastAsia="ru-RU"/>
        </w:rPr>
        <w:drawing>
          <wp:inline distT="0" distB="0" distL="0" distR="0" wp14:anchorId="31BCE1FD" wp14:editId="36367942">
            <wp:extent cx="3590925" cy="3524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lastRenderedPageBreak/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6"/>
          <w:lang w:eastAsia="ru-RU"/>
        </w:rPr>
        <w:drawing>
          <wp:inline distT="0" distB="0" distL="0" distR="0" wp14:anchorId="62D6A45A" wp14:editId="5F6C068E">
            <wp:extent cx="285750" cy="209550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6"/>
          <w:lang w:eastAsia="ru-RU"/>
        </w:rPr>
        <w:drawing>
          <wp:inline distT="0" distB="0" distL="0" distR="0" wp14:anchorId="4E446B13" wp14:editId="31CC8A8D">
            <wp:extent cx="285750" cy="20955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– шыны электродының стандартты потенциалы, ол шынының табиғатына тәуелді.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EC041D" wp14:editId="0F668B8E">
            <wp:extent cx="5086350" cy="3981450"/>
            <wp:effectExtent l="19050" t="0" r="0" b="0"/>
            <wp:docPr id="8" name="Рисунок 7" descr="C:\Users\Майр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Майра\Desktop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Сонымен қатар алмасу реакциясына басқа шыны құрамына кіретін иондар да қатысады: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↔ 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Бұл тепе-теңдік алмасу константасымен 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сипатталады:</w:t>
      </w:r>
    </w:p>
    <w:p w:rsidR="00E71EFB" w:rsidRDefault="00E71EFB" w:rsidP="00E71EFB">
      <w:pPr>
        <w:pStyle w:val="a3"/>
        <w:jc w:val="center"/>
        <w:rPr>
          <w:rFonts w:ascii="Cambria Math" w:eastAsia="Times New Roman" w:hAnsi="Cambria Math"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C0470D8" wp14:editId="0169F965">
            <wp:extent cx="3600450" cy="22860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Кез-келген шыны үшін активтілігі а = 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>+а(М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тұрақты шама болғандықтан 0,059 lg1/a шамасы тұрақты болып E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ш </w:t>
      </w:r>
      <w:r>
        <w:rPr>
          <w:rFonts w:ascii="Times New Roman" w:eastAsia="Times New Roman" w:hAnsi="Times New Roman"/>
          <w:sz w:val="28"/>
          <w:szCs w:val="28"/>
          <w:lang w:val="kk-KZ"/>
        </w:rPr>
        <w:t>құрамына кіреді. Бұл кезде Е келесі түрде жазуға болады: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Е=Е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+ 0,059 lg (a(H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+К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</w:p>
    <w:p w:rsidR="00E71EFB" w:rsidRDefault="00E71EFB" w:rsidP="00E71EF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Бұл теңдік шыны электродының потенциалы ерітіндідегі сутек иондарының және металл иондарының функциясы екендігін көрсетеді.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 </w:t>
      </w:r>
    </w:p>
    <w:p w:rsidR="00E71EFB" w:rsidRDefault="00E71EFB" w:rsidP="00E71EFB">
      <w:pPr>
        <w:pStyle w:val="a3"/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ab/>
      </w:r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>
        <w:rPr>
          <w:rFonts w:ascii="Times New Roman" w:eastAsia="Times New Roman" w:hAnsi="Times New Roman"/>
          <w:sz w:val="28"/>
          <w:szCs w:val="28"/>
          <w:lang w:val="kk-KZ"/>
        </w:rPr>
        <w:t>-шыны құрамына және температураға тәуелді, оның мәні 10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-1</w:t>
      </w:r>
      <w:r>
        <w:rPr>
          <w:rFonts w:ascii="Times New Roman" w:eastAsia="Times New Roman" w:hAnsi="Times New Roman"/>
          <w:sz w:val="28"/>
          <w:szCs w:val="28"/>
          <w:lang w:val="kk-KZ"/>
        </w:rPr>
        <w:t>-10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-15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аралығында бола алады. Неғұрлым 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алм </w:t>
      </w:r>
      <w:r>
        <w:rPr>
          <w:rFonts w:ascii="Times New Roman" w:eastAsia="Times New Roman" w:hAnsi="Times New Roman"/>
          <w:sz w:val="28"/>
          <w:szCs w:val="28"/>
          <w:lang w:val="kk-KZ"/>
        </w:rPr>
        <w:t>мәні төмен болса, шыны электродының сутекті функциясы соғұрлым жоғары болады.</w:t>
      </w:r>
    </w:p>
    <w:p w:rsidR="00E71EFB" w:rsidRDefault="00E71EFB" w:rsidP="00E71EFB">
      <w:pPr>
        <w:pStyle w:val="a3"/>
        <w:numPr>
          <w:ilvl w:val="0"/>
          <w:numId w:val="5"/>
        </w:numPr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Егер ерітіндінің қышқылдығы жоғары болса</w:t>
      </w:r>
    </w:p>
    <w:p w:rsidR="00E71EFB" w:rsidRDefault="00E71EFB" w:rsidP="00E71EFB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a(H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ерт </w:t>
      </w:r>
      <w:r>
        <w:rPr>
          <w:rFonts w:ascii="Times New Roman" w:eastAsia="Times New Roman" w:hAnsi="Times New Roman"/>
          <w:sz w:val="28"/>
          <w:szCs w:val="28"/>
        </w:rPr>
        <w:t>&gt;&gt;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</w:p>
    <w:p w:rsidR="00E71EFB" w:rsidRDefault="00E71EFB" w:rsidP="00E71EFB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Е=Е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</w:t>
      </w:r>
      <w:r>
        <w:rPr>
          <w:rFonts w:ascii="Times New Roman" w:eastAsia="Times New Roman" w:hAnsi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/>
          <w:sz w:val="28"/>
          <w:szCs w:val="28"/>
          <w:lang w:val="kk-KZ"/>
        </w:rPr>
        <w:t>059 lg 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eastAsia="Times New Roman" w:hAnsi="Times New Roman"/>
          <w:sz w:val="28"/>
          <w:szCs w:val="28"/>
          <w:lang w:val="en-US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en-US"/>
        </w:rPr>
        <w:t>=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-0,059pH</w:t>
      </w:r>
    </w:p>
    <w:p w:rsidR="00E71EFB" w:rsidRDefault="00E71EFB" w:rsidP="00E71EFB">
      <w:pPr>
        <w:pStyle w:val="a3"/>
        <w:tabs>
          <w:tab w:val="left" w:pos="270"/>
        </w:tabs>
        <w:ind w:left="72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Яғни шыны электродының сутекті функциясы басым,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1-12 pH </w:t>
      </w:r>
      <w:r>
        <w:rPr>
          <w:rFonts w:ascii="Times New Roman" w:eastAsia="Times New Roman" w:hAnsi="Times New Roman"/>
          <w:sz w:val="28"/>
          <w:szCs w:val="28"/>
          <w:lang w:val="kk-KZ"/>
        </w:rPr>
        <w:t>шамасы аралығында пайдалануға болады.</w:t>
      </w:r>
    </w:p>
    <w:p w:rsidR="00E71EFB" w:rsidRDefault="00E71EFB" w:rsidP="00E71EFB">
      <w:pPr>
        <w:pStyle w:val="a3"/>
        <w:numPr>
          <w:ilvl w:val="0"/>
          <w:numId w:val="5"/>
        </w:numPr>
        <w:tabs>
          <w:tab w:val="left" w:pos="27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Егер</w:t>
      </w:r>
    </w:p>
    <w:p w:rsidR="00E71EFB" w:rsidRDefault="00E71EFB" w:rsidP="00E71EFB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a(H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ерт </w:t>
      </w:r>
      <w:r>
        <w:rPr>
          <w:rFonts w:ascii="Times New Roman" w:eastAsia="Times New Roman" w:hAnsi="Times New Roman"/>
          <w:sz w:val="28"/>
          <w:szCs w:val="28"/>
        </w:rPr>
        <w:t>&lt;&lt;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</w:p>
    <w:p w:rsidR="00E71EFB" w:rsidRDefault="00E71EFB" w:rsidP="00E71EFB">
      <w:pPr>
        <w:tabs>
          <w:tab w:val="left" w:pos="2955"/>
        </w:tabs>
        <w:rPr>
          <w:rFonts w:eastAsia="Calibri"/>
        </w:rPr>
      </w:pPr>
      <w:r>
        <w:rPr>
          <w:sz w:val="28"/>
          <w:szCs w:val="28"/>
        </w:rPr>
        <w:t>Е=Е</w:t>
      </w:r>
    </w:p>
    <w:p w:rsidR="00E71EFB" w:rsidRPr="009475E1" w:rsidRDefault="00E71EFB" w:rsidP="00E71EFB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lastRenderedPageBreak/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</w:t>
      </w:r>
      <w:r w:rsidRPr="009475E1">
        <w:rPr>
          <w:rFonts w:ascii="Times New Roman" w:eastAsia="Times New Roman" w:hAnsi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/>
          <w:sz w:val="28"/>
          <w:szCs w:val="28"/>
          <w:lang w:val="kk-KZ"/>
        </w:rPr>
        <w:t>059 lg 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E71EFB" w:rsidRDefault="00E71EFB" w:rsidP="00E71EFB">
      <w:pPr>
        <w:pStyle w:val="a3"/>
        <w:tabs>
          <w:tab w:val="left" w:pos="270"/>
        </w:tabs>
        <w:ind w:left="72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9475E1">
        <w:rPr>
          <w:rFonts w:ascii="Times New Roman" w:eastAsia="Times New Roman" w:hAnsi="Times New Roman"/>
          <w:sz w:val="28"/>
          <w:szCs w:val="28"/>
          <w:lang w:val="kk-KZ"/>
        </w:rPr>
        <w:t>(</w:t>
      </w:r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r w:rsidRPr="009475E1">
        <w:rPr>
          <w:rFonts w:ascii="Times New Roman" w:eastAsia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kk-KZ"/>
        </w:rPr>
        <w:t>тұрақты, ол 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 xml:space="preserve">01 </w:t>
      </w:r>
      <w:r>
        <w:rPr>
          <w:rFonts w:ascii="Times New Roman" w:eastAsia="Times New Roman" w:hAnsi="Times New Roman"/>
          <w:sz w:val="28"/>
          <w:szCs w:val="28"/>
          <w:lang w:val="kk-KZ"/>
        </w:rPr>
        <w:t>құрамына кіреді)</w:t>
      </w:r>
    </w:p>
    <w:p w:rsidR="00E71EFB" w:rsidRDefault="00E71EFB" w:rsidP="00E71EFB">
      <w:pPr>
        <w:pStyle w:val="a3"/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Сонда сілтілік ортада сілтілік иондарды анықтауға болатынын көреміз.</w:t>
      </w:r>
    </w:p>
    <w:p w:rsidR="00E71EFB" w:rsidRDefault="00E71EFB" w:rsidP="00E71EFB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Сұйық мембраналы электродтар - </w:t>
      </w:r>
      <w:r>
        <w:rPr>
          <w:rFonts w:ascii="Times New Roman" w:eastAsia="Times New Roman" w:hAnsi="Times New Roman"/>
          <w:sz w:val="28"/>
          <w:szCs w:val="28"/>
          <w:lang w:val="kk-KZ"/>
        </w:rPr>
        <w:t>ион алмаса алатын органикалық еріткіштегі қосылыстардың ерітінділері немесе кеуек бөгетпен бөлінген су ерітіндісінен тұратын жүйелер. Кеуек бөгет ретінде полимерлі және шыны бөгеттер қолданылады.</w:t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Мембранадағы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электроактивті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қосылыстың табиғатына байланысты оларды бірнеше топқа бөледі:</w:t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а)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анионды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б)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катионды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в) бейтарап (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хелатты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Бұлардың ішінде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селективтілігі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ең жоғары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хелатты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мембранды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электродтар.</w:t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Электродты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анализденетін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ерітіндіге батырғанда жүйеде келесі тепе-теңдік орын алады:</w:t>
      </w:r>
    </w:p>
    <w:p w:rsidR="00E7748E" w:rsidRDefault="00E7748E" w:rsidP="00E7748E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↔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эл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Белгілі ионның  концентрациясы ерітінді мен мембранада әртүрлі болғандықтан шекаралық потенциалдар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және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пайда болады.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Мембранды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потенциалдың шамасы ішкі салыстырмалы және сыртқы салыстырмалы электрод арқылы анықталады. Осы жағдайға байланысты жүйе потенциалы келесі формуламен анықталады:</w:t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6103237" wp14:editId="16634C50">
            <wp:extent cx="3038475" cy="438150"/>
            <wp:effectExtent l="19050" t="0" r="9525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Электродтағы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эл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концентрациясы тұрақты болғандықтан, электрод/зерттелетін ерітінді шекарасында пайда болатын потенциал</w:t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A7354DA" wp14:editId="358B2D73">
            <wp:extent cx="2457450" cy="409575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Мұнда </w: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6"/>
          <w:lang w:eastAsia="ru-RU"/>
        </w:rPr>
        <w:drawing>
          <wp:inline distT="0" distB="0" distL="0" distR="0" wp14:anchorId="375B712A" wp14:editId="4A1130AC">
            <wp:extent cx="381000" cy="228600"/>
            <wp:effectExtent l="19050" t="0" r="0" b="0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6"/>
          <w:lang w:eastAsia="ru-RU"/>
        </w:rPr>
        <w:drawing>
          <wp:inline distT="0" distB="0" distL="0" distR="0" wp14:anchorId="10851D37" wp14:editId="5DBE7B94">
            <wp:extent cx="381000" cy="228600"/>
            <wp:effectExtent l="19050" t="0" r="0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– ион-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селективті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электродтың реалды потенциалы. </w:t>
      </w:r>
    </w:p>
    <w:p w:rsidR="00E7748E" w:rsidRDefault="00E7748E" w:rsidP="00E7748E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Бұл теңдік мембраналы электродтың зерттелетін ерітіндідегі ионның концентрациясына тәуелді екенін көрсетеді, ал оның графикалық түрі</w:t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132715</wp:posOffset>
                </wp:positionV>
                <wp:extent cx="0" cy="971550"/>
                <wp:effectExtent l="57150" t="15875" r="57150" b="1270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CC7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16.2pt;margin-top:10.45pt;width:0;height:76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AgEAIAAMIDAAAOAAAAZHJzL2Uyb0RvYy54bWysU81uEzEQviPxDpbvZJOI8LPKpoeUcilQ&#10;qYW7Y3t3LWyPZTvZ5FZ4gT4Cr9ALB37UZ9h9I8ZOlBa4IfYwsj0z38z3zez8ZGs02UgfFNiKTkZj&#10;SqTlIJRtKvr+6uzJC0pCZFYwDVZWdCcDPVk8fjTvXCmn0IIW0hMEsaHsXEXbGF1ZFIG30rAwAict&#10;OmvwhkW8+qYQnnWIbnQxHY+fFR144TxwGQK+nu6ddJHx61ry+K6ug4xEVxR7i9n6bFfJFos5KxvP&#10;XKv4oQ32D10YpiwWPUKdssjI2qu/oIziHgLUccTBFFDXisvMAdlMxn+wuWyZk5kLihPcUabw/2D5&#10;282FJ0pU9ClOyjKDM+q/DNfDTf+zvx1uyPCpv0MzfB6u+6/9j/57f9d/IxiMynUulAiwtBc+cedb&#10;e+nOgX8MxMKyZbaRmcHVziHqJGUUv6WkS3BYf9W9AYExbB0hy7itvSG1Vu5DSkzgKBXZ5rntjnOT&#10;20j4/pHj68vnk9ksj7RgZUJIec6H+FqCIelQ0RA9U00bl2AtLgf4PTrbnIeY+rtPSMkWzpTWeUe0&#10;JR2WmE1nuZ0AWonkTGHBN6ul9mTD0pblL5NFz8MwD2srMlgrmXh1OEemNJ5JzCpFr1A3LWmqZqSg&#10;REv8sdJp3562BxWTcPsRrEDsLnxyJ0FxUTKPw1KnTXx4z1H3v97iFwAAAP//AwBQSwMEFAAGAAgA&#10;AAAhANkmd/3dAAAACAEAAA8AAABkcnMvZG93bnJldi54bWxMj0FPwkAQhe8m/IfNkHgxsrWIQO2W&#10;GBU9EULF+9Id24bubNNdoP33jl70+PK+vPkmXfW2EWfsfO1Iwd0kAoFUOFNTqWD/sb5dgPBBk9GN&#10;I1QwoIdVNrpKdWLchXZ4zkMpeIR8ohVUIbSJlL6o0Go/cS0Sd1+uszpw7EppOn3hcdvIOIoepNU1&#10;8YVKt/hcYXHMT1bBS76drT9v9n08FO+b/G1x3NLwqtT1uH96BBGwD38w/OizOmTsdHAnMl40Cqbx&#10;PZMK4mgJgvvffGBuPl2CzFL5/4HsGwAA//8DAFBLAQItABQABgAIAAAAIQC2gziS/gAAAOEBAAAT&#10;AAAAAAAAAAAAAAAAAAAAAABbQ29udGVudF9UeXBlc10ueG1sUEsBAi0AFAAGAAgAAAAhADj9If/W&#10;AAAAlAEAAAsAAAAAAAAAAAAAAAAALwEAAF9yZWxzLy5yZWxzUEsBAi0AFAAGAAgAAAAhACDKkCAQ&#10;AgAAwgMAAA4AAAAAAAAAAAAAAAAALgIAAGRycy9lMm9Eb2MueG1sUEsBAi0AFAAGAAgAAAAhANkm&#10;d/3dAAAACAEAAA8AAAAAAAAAAAAAAAAAagQAAGRycy9kb3ducmV2LnhtbFBLBQYAAAAABAAEAPMA&#10;AAB0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  <w:lang w:val="kk-KZ"/>
        </w:rPr>
        <w:t>Е</w:t>
      </w:r>
    </w:p>
    <w:p w:rsidR="00E7748E" w:rsidRDefault="00E7748E" w:rsidP="00E7748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899795</wp:posOffset>
                </wp:positionV>
                <wp:extent cx="1209675" cy="0"/>
                <wp:effectExtent l="9525" t="53975" r="19050" b="6032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69A1" id="Прямая со стрелкой 47" o:spid="_x0000_s1026" type="#_x0000_t32" style="position:absolute;margin-left:16.2pt;margin-top:70.85pt;width:95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8ypDQIAALkDAAAOAAAAZHJzL2Uyb0RvYy54bWysU0tu2zAQ3RfoHQjua9lGnTSC5Sycppu0&#10;NZD0ADRJSUQpDkHSlr1Le4EcoVfopot+kDNIN8qQ/iRtd0W1GAw1M2/mPQ6n55tGk7V0XoEp6Ggw&#10;pEQaDkKZqqAfbi5fvKLEB2YE02BkQbfS0/PZ82fT1uZyDDVoIR1BEOPz1ha0DsHmWeZ5LRvmB2Cl&#10;wWAJrmEBj67KhGMtojc6Gw+HJ1kLTlgHXHqPfy92QTpL+GUpeXhfll4GoguKs4VkXbLLaLPZlOWV&#10;Y7ZWfD8G+4cpGqYMNj1CXbDAyMqpv6AaxR14KMOAQ5NBWSouEwdkMxr+wea6ZlYmLiiOt0eZ/P+D&#10;5e/WC0eUKOjLU0oMa/COui/9bX/X/eq+9nek/9Tdo+k/97fdt+5n96O7774TTEblWutzBJibhYvc&#10;+cZc2yvgHz0xMK+ZqWRicLO1iDqKFdlvJfHgLfZftm9BYA5bBUgybkrXREgUiGzSbW2PtyU3gXD8&#10;ORoPz05OJ5TwQyxj+aHQOh/eSGhIdArqg2OqqsMcjMGdADdKbdj6yoc4FssPBbGrgUuldVoNbUhb&#10;0LPJeJIKPGglYjCmeVct59qRNYvLlb7EESNP0xysjEhgtWTi9d4PTGn0SUjiBKdQLi1p7NZIQYmW&#10;+J6itxtPm714Ua+d8ksQ24WL4agj7kfisd/luIBPzynr8cXNHgAAAP//AwBQSwMEFAAGAAgAAAAh&#10;ACvuglLfAAAACgEAAA8AAABkcnMvZG93bnJldi54bWxMj1FLwzAQx98Fv0M4wTeXLo661aZDHWJf&#10;FLaJ+Jg1ZxNsLqXJts5PbwRBH+9/P/73u3I5uo4dcAjWk4TpJAOG1HhtqZXwun28mgMLUZFWnSeU&#10;cMIAy+r8rFSF9kda42ETW5ZKKBRKgomxLzgPjUGnwsT3SGn34QenYhqHlutBHVO567jIspw7ZSld&#10;MKrHB4PN52bvJMTV+8nkb839wr5sn55z+1XX9UrKy4vx7hZYxDH+wfCjn9ShSk47vycdWCfhWswS&#10;mfLZ9AZYAoQQC2C734RXJf//QvUNAAD//wMAUEsBAi0AFAAGAAgAAAAhALaDOJL+AAAA4QEAABMA&#10;AAAAAAAAAAAAAAAAAAAAAFtDb250ZW50X1R5cGVzXS54bWxQSwECLQAUAAYACAAAACEAOP0h/9YA&#10;AACUAQAACwAAAAAAAAAAAAAAAAAvAQAAX3JlbHMvLnJlbHNQSwECLQAUAAYACAAAACEAw+fMqQ0C&#10;AAC5AwAADgAAAAAAAAAAAAAAAAAuAgAAZHJzL2Uyb0RvYy54bWxQSwECLQAUAAYACAAAACEAK+6C&#10;Ut8AAAAKAQAADwAAAAAAAAAAAAAAAABn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13970</wp:posOffset>
                </wp:positionV>
                <wp:extent cx="819150" cy="714375"/>
                <wp:effectExtent l="9525" t="6350" r="9525" b="1270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714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1679D" id="Прямая со стрелкой 46" o:spid="_x0000_s1026" type="#_x0000_t32" style="position:absolute;margin-left:16.2pt;margin-top:1.1pt;width:64.5pt;height:56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wWAwIAAKUDAAAOAAAAZHJzL2Uyb0RvYy54bWysU81y0zAQvjPDO2h0J45D0x9PnB5SyqVA&#10;Zlq4K7Jsa5C1GkmJk1vhBfoIvAIXDvxMn8F+I1aKSSncGHzYkbS733777Xp2vm0U2QjrJOicpqMx&#10;JUJzKKSucvr25vLZKSXOM10wBVrkdCccPZ8/fTJrTSYmUIMqhCUIol3WmpzW3pssSRyvRcPcCIzQ&#10;6CzBNszj1VZJYVmL6I1KJuPxcdKCLYwFLpzD14u9k84jflkK7t+UpROeqJwiNx+tjXYVbDKfsayy&#10;zNSSDzTYP7BomNRY9AB1wTwjayv/gmokt+Cg9CMOTQJlKbmIPWA36fiPbq5rZkTsBcVx5iCT+3+w&#10;/PVmaYkscnp0TIlmDc6o+9Tf9nfdj+5zf0f6D909mv5jf9t96b5337r77ivBYFSuNS5DgIVe2tA7&#10;3+prcwX8vSMaFjXTlYgd3OwMoqYhI3mUEi7OYP1V+woKjGFrD1HGbWkbUipp3oXEAI5SkW2c2+4w&#10;N7H1hOPjaXqWTnG6HF0n6dHzk2msxbIAE5KNdf6lgIaEQ06dt0xWtV+A1rghYPcl2ObK+UDyISEk&#10;a7iUSsVFUZq0OT2bTqaRkwMli+AMYc5Wq4WyZMPCqsVvYPEozMJaFxGsFqx4MZw9k2p/xuJKD0IF&#10;bfYqr6DYLe0vAXEXIsthb8Oy/X6P2Q9/1/wnAAAA//8DAFBLAwQUAAYACAAAACEApgXlH9wAAAAI&#10;AQAADwAAAGRycy9kb3ducmV2LnhtbEyPQU+DQBCF7038D5sx8dYuIKENsjTGROPBkFj1vmVHQNlZ&#10;ZLdA/73Tk97m5b28+V6xX2wvJhx950hBvIlAINXOdNQoeH97XO9A+KDJ6N4RKjijh315tSp0btxM&#10;rzgdQiO4hHyuFbQhDLmUvm7Rar9xAxJ7n260OrAcG2lGPXO57WUSRZm0uiP+0OoBH1qsvw8nq+CH&#10;tuePVE67r6oK2dPzS0NYzUrdXC/3dyACLuEvDBd8RoeSmY7uRMaLXsFtknJSQZKAuNhZzPrIR5xu&#10;QZaF/D+g/AUAAP//AwBQSwECLQAUAAYACAAAACEAtoM4kv4AAADhAQAAEwAAAAAAAAAAAAAAAAAA&#10;AAAAW0NvbnRlbnRfVHlwZXNdLnhtbFBLAQItABQABgAIAAAAIQA4/SH/1gAAAJQBAAALAAAAAAAA&#10;AAAAAAAAAC8BAABfcmVscy8ucmVsc1BLAQItABQABgAIAAAAIQCsM2wWAwIAAKUDAAAOAAAAAAAA&#10;AAAAAAAAAC4CAABkcnMvZTJvRG9jLnhtbFBLAQItABQABgAIAAAAIQCmBeUf3AAAAAgBAAAPAAAA&#10;AAAAAAAAAAAAAF0EAABkcnMvZG93bnJldi54bWxQSwUGAAAAAAQABADzAAAAZ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137795</wp:posOffset>
                </wp:positionV>
                <wp:extent cx="0" cy="371475"/>
                <wp:effectExtent l="9525" t="6350" r="9525" b="1270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95003" id="Прямая со стрелкой 45" o:spid="_x0000_s1026" type="#_x0000_t32" style="position:absolute;margin-left:69.45pt;margin-top:10.85pt;width:0;height:29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BzPCAIAALgDAAAOAAAAZHJzL2Uyb0RvYy54bWysU81y0zAQvjPDO2h0J05CQ8ETp4eEcimQ&#10;mRbuiiTHGmStRlLi5FZ4gT5CX4ELB36mz2C/ESs5pAVuDD7s7Gp3P337aT0929WabKXzCkxBR4Mh&#10;JdJwEMqsC/ru6vzJc0p8YEYwDUYWdC89PZs9fjRtbC7HUIEW0hEEMT5vbEGrEGyeZZ5XsmZ+AFYa&#10;TJbgahYwdOtMONYgeq2z8XD4LGvACeuAS+/xdNEn6Szhl6Xk4W1ZehmILihyC8m6ZFfRZrMpy9eO&#10;2UrxAw32DyxqpgxeeoRasMDIxqm/oGrFHXgow4BDnUFZKi7TDDjNaPjHNJcVszLNguJ4e5TJ/z9Y&#10;/ma7dESJgp5MKDGsxjdqb7vr7qb90X7ubkj3sb1D033qrtsv7ff2W3vXfiVYjMo11ucIMDdLF2fn&#10;O3NpL4B/8MTAvGJmLdMEV3uLqKPYkf3WEgNv8f5V8xoE1rBNgCTjrnQ1KbWy72NjBEepyC692/74&#10;bnIXCO8POZ4+PR2dnCZiGcsjQuyzzodXEmoSnYL64JhaV2EOxuBygOvR2fbCh8jvviE2GzhXWqcd&#10;0YY0BX0xGU8SHQ9aiZiMZd6tV3PtyJbFLUtfGhYzD8sigwXzVV8n0OvXz8HGiHRJJZl4efADU7r3&#10;kZQ2B+2iXL3wKxD7pfulKa5HYn9Y5bh/D+PUff/DzX4CAAD//wMAUEsDBBQABgAIAAAAIQAGgPeJ&#10;3QAAAAkBAAAPAAAAZHJzL2Rvd25yZXYueG1sTI/BTsMwDIbvSLxDZCRuLG0noJSm04RAXDhAxw7c&#10;vMa0FYlTNela3p6MCxx/+9Pvz+VmsUYcafS9YwXpKgFB3Djdc6vgffd0lYPwAVmjcUwKvsnDpjo/&#10;K7HQbuY3OtahFbGEfYEKuhCGQkrfdGTRr9xAHHefbrQYYhxbqUecY7k1MkuSG2mx53ihw4EeOmq+&#10;6skqWG8ffT1Pg0n3e8Td80d7/TK9KnV5sWzvQQRawh8MJ/2oDlV0OriJtRcm5nV+F1EFWXoL4gT8&#10;Dg4K8iQDWZXy/wfVDwAAAP//AwBQSwECLQAUAAYACAAAACEAtoM4kv4AAADhAQAAEwAAAAAAAAAA&#10;AAAAAAAAAAAAW0NvbnRlbnRfVHlwZXNdLnhtbFBLAQItABQABgAIAAAAIQA4/SH/1gAAAJQBAAAL&#10;AAAAAAAAAAAAAAAAAC8BAABfcmVscy8ucmVsc1BLAQItABQABgAIAAAAIQAF4BzPCAIAALgDAAAO&#10;AAAAAAAAAAAAAAAAAC4CAABkcnMvZTJvRG9jLnhtbFBLAQItABQABgAIAAAAIQAGgPeJ3QAAAAkB&#10;AAAPAAAAAAAAAAAAAAAAAGIEAABkcnMvZG93bnJldi54bWxQSwUGAAAAAAQABADzAAAAbAUAAAAA&#10;">
                <v:stroke dashstyle="dash"/>
              </v:shape>
            </w:pict>
          </mc:Fallback>
        </mc:AlternateContent>
      </w:r>
    </w:p>
    <w:p w:rsidR="00E7748E" w:rsidRDefault="00E7748E" w:rsidP="00E7748E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171450</wp:posOffset>
                </wp:positionV>
                <wp:extent cx="90805" cy="133350"/>
                <wp:effectExtent l="9525" t="6350" r="13970" b="12700"/>
                <wp:wrapNone/>
                <wp:docPr id="44" name="Полилиния: фигур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605BF" id="Полилиния: фигура 44" o:spid="_x0000_s1026" style="position:absolute;margin-left:51.45pt;margin-top:13.5pt;width:7.1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qjRAMAABcIAAAOAAAAZHJzL2Uyb0RvYy54bWzUVd1u0zAUvkfiHSxfgrYk/dnWaOkEG0NI&#10;g01aeQDXcZpoiR1sp+l2hQT3PAKvgMTNJATP0L4Rx3aaZWWbJsQNrRrZPV++8/MdH+8fLIoczZlU&#10;meARDrZ9jBinIs74LMLvJ8dbexgpTXhMcsFZhC+Zwgfjp0/26zJkPZGKPGYSAQlXYV1GONW6DD1P&#10;0ZQVRG2LknEwJkIWRMNWzrxYkhrYi9zr+f6OVwsZl1JQphT8e+SMeGz5k4RRfZokimmURxhi0/Yp&#10;7XNqnt54n4QzSco0o00Y5C+iKEjGwWlLdUQ0QZXM/qAqMiqFEonepqLwRJJklNkcIJvA38jmPCUl&#10;s7lAcVTZlkn9O1r6bn4mURZHeDDAiJMCNFp+Xf5a/lhe29/P5fXqS4hWn2H/ffVp9XH5DQEU6laX&#10;KoTXz8szaTJX5YmgFwoM3i2L2SjAoGn9VsRATyotbK0WiSzMm1AFtLCSXLaSsIVGFP4c+Xv+ECMK&#10;lqDf7w+tYh4J1+/SSunXTFgeMj9R2gkaw8rKETc5vQbxkyIHbZ9vId98G+lbQNAB9IId/05Q7xGg&#10;SevqmQeOamTZNtxNWncWlN4Nat0ByMV0D1t/HVcLvIcRRHZleCg2KHgLcm47bFD82bq8JF1XnC54&#10;U3JYIWJOv29FLoUy4pqigIaQtmkQEgLK6HMPGPI24P6jwJCSAQ+7YOehiUjCFNg8/xIjOP9Tp0pJ&#10;tEnEBGSWqI6w0wyl7SrJchghHIYYTLiFlpWZeKcX6zQLMWcTYRm0yXcL9IWo1u16Y6bVNKMv2VUX&#10;HASj3ugGD1FYjiYGoBnt7Db9umlxmKamHWoogEnlwZSUluICDiRI8x9kRMKcd4vmGqqb/9pOc6GY&#10;K4mrQVMMK7HpjM7M4OIYhAWwoTfCj4a9oW1cJfIsNkZjU3I2PcwlmhNzj9hP0263YFJUPLZkKSPx&#10;q2atSZa7NTjPoe/tgDQz0Q3RqYgvYT5K4W4nuE1hkQp5hVENN1OE1YeKSOi7/A2H0T8KBgNIXtvN&#10;YLjbg43sWqZdC+EUqCKsMZxKszzU7vqrSpnNUvAU2HS5eAFzOcnMALXxuaiaDdw+9tg2N6W53rp7&#10;i7q5z8e/AQAA//8DAFBLAwQUAAYACAAAACEA8KEAZOAAAAAJAQAADwAAAGRycy9kb3ducmV2Lnht&#10;bEyPQUvDQBCF74L/YRnBm91tUFtjNkWUQtFasRbxuMlOk2h2NmS3bfrvnZ70+JiPN9/LZoNrxR77&#10;0HjSMB4pEEiltw1VGjYf86spiBANWdN6Qg1HDDDLz88yk1p/oHfcr2MluIRCajTUMXaplKGs0Zkw&#10;8h0S37a+dyZy7Ctpe3PgctfKRKlb6UxD/KE2HT7WWP6sd05DeFtuVrRd3Ly+LFbP8+Lz+2tJT1pf&#10;XgwP9yAiDvEPhpM+q0POToXfkQ2i5aySO0Y1JBPedALGkwREoeF6qkDmmfy/IP8FAAD//wMAUEsB&#10;Ai0AFAAGAAgAAAAhALaDOJL+AAAA4QEAABMAAAAAAAAAAAAAAAAAAAAAAFtDb250ZW50X1R5cGVz&#10;XS54bWxQSwECLQAUAAYACAAAACEAOP0h/9YAAACUAQAACwAAAAAAAAAAAAAAAAAvAQAAX3JlbHMv&#10;LnJlbHNQSwECLQAUAAYACAAAACEA12jKo0QDAAAXCAAADgAAAAAAAAAAAAAAAAAuAgAAZHJzL2Uy&#10;b0RvYy54bWxQSwECLQAUAAYACAAAACEA8KEAZOAAAAAJAQAADwAAAAAAAAAAAAAAAACeBQAAZHJz&#10;L2Rvd25yZXYueG1sUEsFBgAAAAAEAAQA8wAAAKsGAAAAAA==&#10;" path="m-1,nfc11929,,21600,9670,21600,21600em-1,nsc11929,,21600,9670,21600,21600l,21600,-1,xe" filled="f">
                <v:path arrowok="t" o:extrusionok="f" o:connecttype="custom" o:connectlocs="0,0;90805,133350;0,1333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171450</wp:posOffset>
                </wp:positionV>
                <wp:extent cx="428625" cy="0"/>
                <wp:effectExtent l="9525" t="6350" r="9525" b="1270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6EED4" id="Прямая со стрелкой 43" o:spid="_x0000_s1026" type="#_x0000_t32" style="position:absolute;margin-left:102.45pt;margin-top:13.5pt;width:3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AmZ9QEAAJYDAAAOAAAAZHJzL2Uyb0RvYy54bWysU81y0zAQvjPDO2h0J05C2ymeOD2klEuB&#10;zLQ8gCLJtgZZq5GU2LkVXqCPwCtw4cDP9BnsN2Kl/ADlxuDDjlar/Xa/b9ezi67RZCOdV2AKOhmN&#10;KZGGg1CmKui726tn55T4wIxgGows6FZ6ejF/+mTW2lxOoQYtpCMIYnze2oLWIdg8yzyvZcP8CKw0&#10;GCzBNSyg66pMONYieqOz6Xh8lrXghHXApfd4e7kL0nnCL0vJw9uy9DIQXVDsLSTrkl1Fm81nLK8c&#10;s7Xi+zbYP3TRMGWw6BHqkgVG1k79BdUo7sBDGUYcmgzKUnGZOCCbyfgRm5uaWZm4oDjeHmXy/w+W&#10;v9ksHVGioCfPKTGswRn1n4a74b7/0X8e7snwoX9AM3wc7vov/ff+W//QfyX4GJVrrc8RYGGWLnLn&#10;nbmx18Dfe2JgUTNTycTgdmsRdRIzsj9SouMt1l+1r0HgG7YOkGTsStdESBSIdGla2+O0ZBcIx8uT&#10;6fnZ9JQSfghlLD/kWefDKwkNiYeC+uCYquqwAGNwJcBNUhW2ufYhdsXyQ0IsauBKaZ02QxvSFvTF&#10;KdaJEQ9aiRhMjqtWC+3IhsXdSl+i+OiZg7URCayWTLzcnwNTenfG4trslYli7GRdgdgu3UExHH7q&#10;cr+ocbt+91P2r99p/hMAAP//AwBQSwMEFAAGAAgAAAAhAIlrHsHdAAAACQEAAA8AAABkcnMvZG93&#10;bnJldi54bWxMj0FPwzAMhe9I/IfISFwQSxYNtpWm04TEgSPbJK5Z47WFxqmadC379RhxgJvt9/T8&#10;vXwz+VacsY9NIAPzmQKBVAbXUGXgsH+5X4GIyZKzbSA08IURNsX1VW4zF0Z6w/MuVYJDKGbWQJ1S&#10;l0kZyxq9jbPQIbF2Cr23ide+kq63I4f7VmqlHqW3DfGH2nb4XGP5uRu8AYzDw1xt1746vF7Gu3d9&#10;+Ri7vTG3N9P2CUTCKf2Z4Qef0aFgpmMYyEXRGtBqsWYrD0vuxAa91AsQx9+DLHL5v0HxDQAA//8D&#10;AFBLAQItABQABgAIAAAAIQC2gziS/gAAAOEBAAATAAAAAAAAAAAAAAAAAAAAAABbQ29udGVudF9U&#10;eXBlc10ueG1sUEsBAi0AFAAGAAgAAAAhADj9If/WAAAAlAEAAAsAAAAAAAAAAAAAAAAALwEAAF9y&#10;ZWxzLy5yZWxzUEsBAi0AFAAGAAgAAAAhAHe0CZn1AQAAlgMAAA4AAAAAAAAAAAAAAAAALgIAAGRy&#10;cy9lMm9Eb2MueG1sUEsBAi0AFAAGAAgAAAAhAIlrHsHdAAAACQEAAA8AAAAAAAAAAAAAAAAATwQA&#10;AGRycy9kb3ducmV2LnhtbFBLBQYAAAAABAAEAPMAAABZBQAAAAA=&#10;"/>
            </w:pict>
          </mc:Fallback>
        </mc:AlternateContent>
      </w:r>
      <w:r>
        <w:rPr>
          <w:lang w:val="kk-KZ"/>
        </w:rPr>
        <w:tab/>
      </w:r>
      <w:r>
        <w:rPr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en-US"/>
        </w:rPr>
        <w:t>0,059</w:t>
      </w:r>
    </w:p>
    <w:p w:rsidR="00E7748E" w:rsidRDefault="00E7748E" w:rsidP="00E7748E">
      <w:pPr>
        <w:rPr>
          <w:sz w:val="28"/>
          <w:szCs w:val="28"/>
          <w:lang w:val="en-US"/>
        </w:rPr>
      </w:pP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100330</wp:posOffset>
                </wp:positionV>
                <wp:extent cx="419100" cy="0"/>
                <wp:effectExtent l="9525" t="6350" r="9525" b="1270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B4997" id="Прямая со стрелкой 42" o:spid="_x0000_s1026" type="#_x0000_t32" style="position:absolute;margin-left:36.45pt;margin-top:7.9pt;width:3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biAgIAAK4DAAAOAAAAZHJzL2Uyb0RvYy54bWysU81u2zAMvg/YOwi6L46DdliNOD0k6y7d&#10;FqDdAyiSbAuTRUFS4uTW7QX6CHuFXXbYD/oM9huNUn7WbbdhPhCkSH4kP9LTy22ryUY6r8CUNB+N&#10;KZGGg1CmLum726tnLyjxgRnBNBhZ0p309HL29Mm0s4WcQANaSEcQxPiisyVtQrBFlnneyJb5EVhp&#10;0FmBa1lA09WZcKxD9FZnk/H4edaBE9YBl97j62LvpLOEX1WSh7dV5WUguqTYW0jSJbmKMptNWVE7&#10;ZhvFD22wf+iiZcpg0RPUggVG1k79BdUq7sBDFUYc2gyqSnGZZsBp8vEf09w0zMo0C5Lj7Ykm//9g&#10;+ZvN0hElSno2ocSwFnfUfxruhvv+R/95uCfDh/4BxfBxuOu/9N/7b/1D/5VgMDLXWV8gwNwsXZyd&#10;b82NvQb+3hMD84aZWqYJbncWUfOYkf2WEg1vsf6qew0CY9g6QKJxW7k2QiJBZJu2tTttS24D4fh4&#10;ll/kY9wpP7oyVhzzrPPhlYSWRKWkPjim6ibMwRg8CXB5qsI21z7ErlhxTIhFDVwprdNlaEO6kl6c&#10;T85TggetRHTGMO/q1Vw7smHxttKXRkTP47CIvGC+2ccJ1PZH52BtRCrSSCZeHvTAlN7r2JQ2B8Yi&#10;SXu6VyB2S3dkEo8idX844Hh1j+2U/es3m/0EAAD//wMAUEsDBBQABgAIAAAAIQBcdAyv3AAAAAgB&#10;AAAPAAAAZHJzL2Rvd25yZXYueG1sTI/BTsMwEETvSPyDtUjcqEOAtoQ4FQIhROEAAdGrG2/jiHgd&#10;2W4b/p6tOMBxZ0azb8rF6HqxwxA7TwrOJxkIpMabjloFH+8PZ3MQMWkyuveECr4xwqI6Pip1Yfye&#10;3nBXp1ZwCcVCK7ApDYWUsbHodJz4AYm9jQ9OJz5DK03Qey53vcyzbCqd7og/WD3gncXmq946BZev&#10;mzqsnl7k8/10mYdH+7myM6fU6cl4ewMi4Zj+wnDAZ3SomGntt2Si6BXM8mtOsn7FCw7+xZyF9a8g&#10;q1L+H1D9AAAA//8DAFBLAQItABQABgAIAAAAIQC2gziS/gAAAOEBAAATAAAAAAAAAAAAAAAAAAAA&#10;AABbQ29udGVudF9UeXBlc10ueG1sUEsBAi0AFAAGAAgAAAAhADj9If/WAAAAlAEAAAsAAAAAAAAA&#10;AAAAAAAALwEAAF9yZWxzLy5yZWxzUEsBAi0AFAAGAAgAAAAhAJQWZuICAgAArgMAAA4AAAAAAAAA&#10;AAAAAAAALgIAAGRycy9lMm9Eb2MueG1sUEsBAi0AFAAGAAgAAAAhAFx0DK/cAAAACAEAAA8AAAAA&#10;AAAAAAAAAAAAXAQAAGRycy9kb3ducmV2LnhtbFBLBQYAAAAABAAEAPMAAABlBQAAAAA=&#10;">
                <v:stroke dashstyle="dash"/>
              </v:shape>
            </w:pict>
          </mc:Fallback>
        </mc:AlternateContent>
      </w:r>
      <w:r>
        <w:rPr>
          <w:lang w:val="en-US"/>
        </w:rPr>
        <w:t xml:space="preserve">                                                </w:t>
      </w:r>
      <w:r>
        <w:rPr>
          <w:sz w:val="28"/>
          <w:szCs w:val="28"/>
          <w:lang w:val="en-US"/>
        </w:rPr>
        <w:t>n</w:t>
      </w:r>
    </w:p>
    <w:p w:rsidR="00E7748E" w:rsidRDefault="00E7748E" w:rsidP="00E7748E">
      <w:pPr>
        <w:tabs>
          <w:tab w:val="left" w:pos="2220"/>
        </w:tabs>
        <w:rPr>
          <w:sz w:val="28"/>
          <w:szCs w:val="28"/>
          <w:vertAlign w:val="subscript"/>
        </w:rPr>
      </w:pPr>
      <w:r>
        <w:tab/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2"/>
        <w:gridCol w:w="4823"/>
      </w:tblGrid>
      <w:tr w:rsidR="00E7748E" w:rsidTr="001D4EC5">
        <w:trPr>
          <w:trHeight w:val="441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</w:rPr>
            </w:pP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сұйық</w:t>
            </w:r>
            <w:proofErr w:type="spellEnd"/>
            <w:r>
              <w:t xml:space="preserve"> </w:t>
            </w:r>
            <w:proofErr w:type="spellStart"/>
            <w:r>
              <w:t>мембранды</w:t>
            </w:r>
            <w:proofErr w:type="spellEnd"/>
            <w:r>
              <w:t xml:space="preserve"> </w:t>
            </w:r>
            <w:proofErr w:type="spellStart"/>
            <w:r>
              <w:t>электродтар</w:t>
            </w:r>
            <w:proofErr w:type="spellEnd"/>
          </w:p>
          <w:p w:rsidR="00E7748E" w:rsidRDefault="00E7748E" w:rsidP="001D4EC5">
            <w:pPr>
              <w:jc w:val="center"/>
              <w:rPr>
                <w:rFonts w:eastAsia="Calibri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</w:rPr>
            </w:pPr>
            <w:proofErr w:type="spellStart"/>
            <w:r>
              <w:t>Анықталатын</w:t>
            </w:r>
            <w:proofErr w:type="spellEnd"/>
            <w:r>
              <w:t xml:space="preserve"> </w:t>
            </w:r>
            <w:proofErr w:type="spellStart"/>
            <w:r>
              <w:t>иондар</w:t>
            </w:r>
            <w:proofErr w:type="spellEnd"/>
          </w:p>
        </w:tc>
      </w:tr>
      <w:tr w:rsidR="00E7748E" w:rsidRPr="00D91A38" w:rsidTr="001D4EC5">
        <w:trPr>
          <w:trHeight w:val="1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  <w:vertAlign w:val="superscript"/>
                <w:lang w:val="en-US"/>
              </w:rPr>
            </w:pPr>
            <w:proofErr w:type="spellStart"/>
            <w:r>
              <w:t>рС</w:t>
            </w:r>
            <w:proofErr w:type="spellEnd"/>
            <w:r>
              <w:rPr>
                <w:lang w:val="en-US"/>
              </w:rPr>
              <w:t>l</w:t>
            </w:r>
            <w:r>
              <w:rPr>
                <w:vertAlign w:val="superscript"/>
                <w:lang w:val="en-US"/>
              </w:rPr>
              <w:t>-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  <w:lang w:val="en-US"/>
              </w:rPr>
            </w:pPr>
            <w:r>
              <w:rPr>
                <w:lang w:val="en-US"/>
              </w:rPr>
              <w:t>ClO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, J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>, HS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>, 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Br</w:t>
                </w:r>
                <w:r>
                  <w:rPr>
                    <w:vertAlign w:val="superscript"/>
                    <w:lang w:val="en-US"/>
                  </w:rPr>
                  <w:t>-</w:t>
                </w:r>
              </w:smartTag>
              <w:r>
                <w:rPr>
                  <w:lang w:val="en-US"/>
                </w:rPr>
                <w:t xml:space="preserve">, </w:t>
              </w:r>
              <w:smartTag w:uri="urn:schemas-microsoft-com:office:smarttags" w:element="State">
                <w:r>
                  <w:rPr>
                    <w:lang w:val="en-US"/>
                  </w:rPr>
                  <w:t>OH</w:t>
                </w:r>
                <w:r>
                  <w:rPr>
                    <w:vertAlign w:val="superscript"/>
                    <w:lang w:val="en-US"/>
                  </w:rPr>
                  <w:t>-</w:t>
                </w:r>
              </w:smartTag>
            </w:smartTag>
            <w:r>
              <w:rPr>
                <w:lang w:val="en-US"/>
              </w:rPr>
              <w:t>, Cl</w:t>
            </w:r>
            <w:r>
              <w:rPr>
                <w:vertAlign w:val="superscript"/>
                <w:lang w:val="en-US"/>
              </w:rPr>
              <w:t>-</w:t>
            </w:r>
          </w:p>
        </w:tc>
      </w:tr>
      <w:tr w:rsidR="00E7748E" w:rsidRPr="00D91A38" w:rsidTr="001D4EC5">
        <w:trPr>
          <w:trHeight w:val="1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  <w:vertAlign w:val="superscript"/>
                <w:lang w:val="en-US"/>
              </w:rPr>
            </w:pPr>
            <w:r>
              <w:rPr>
                <w:lang w:val="en-US"/>
              </w:rPr>
              <w:t>pNO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vertAlign w:val="superscript"/>
                <w:lang w:val="en-US"/>
              </w:rPr>
              <w:t>-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Pr="008515FB" w:rsidRDefault="00E7748E" w:rsidP="001D4EC5">
            <w:pPr>
              <w:jc w:val="center"/>
              <w:rPr>
                <w:rFonts w:eastAsia="Calibri"/>
                <w:lang w:val="en-US"/>
              </w:rPr>
            </w:pPr>
            <w:r>
              <w:rPr>
                <w:lang w:val="en-US"/>
              </w:rPr>
              <w:t>J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>, ClO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, 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>, Br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Cl</w:t>
                </w:r>
                <w:proofErr w:type="gramStart"/>
                <w:r>
                  <w:rPr>
                    <w:vertAlign w:val="superscript"/>
                    <w:lang w:val="en-US"/>
                  </w:rPr>
                  <w:t>-</w:t>
                </w:r>
              </w:smartTag>
              <w:r>
                <w:rPr>
                  <w:lang w:val="en-US"/>
                </w:rPr>
                <w:t>,</w:t>
              </w:r>
              <w:smartTag w:uri="urn:schemas-microsoft-com:office:smarttags" w:element="State">
                <w:r>
                  <w:rPr>
                    <w:lang w:val="en-US"/>
                  </w:rPr>
                  <w:t>OH</w:t>
                </w:r>
                <w:proofErr w:type="gramEnd"/>
                <w:r>
                  <w:rPr>
                    <w:vertAlign w:val="superscript"/>
                    <w:lang w:val="en-US"/>
                  </w:rPr>
                  <w:t>-</w:t>
                </w:r>
              </w:smartTag>
            </w:smartTag>
          </w:p>
        </w:tc>
      </w:tr>
      <w:tr w:rsidR="00E7748E" w:rsidTr="001D4EC5">
        <w:trPr>
          <w:trHeight w:val="172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  <w:vertAlign w:val="superscript"/>
                <w:lang w:val="en-US"/>
              </w:rPr>
            </w:pPr>
            <w:r>
              <w:rPr>
                <w:lang w:val="en-US"/>
              </w:rPr>
              <w:t>p NH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vertAlign w:val="superscript"/>
                <w:lang w:val="en-US"/>
              </w:rPr>
              <w:t>+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48E" w:rsidRDefault="00E7748E" w:rsidP="001D4EC5">
            <w:pPr>
              <w:jc w:val="center"/>
              <w:rPr>
                <w:rFonts w:eastAsia="Calibri"/>
              </w:rPr>
            </w:pPr>
            <w:r>
              <w:rPr>
                <w:lang w:val="en-US"/>
              </w:rPr>
              <w:t>NH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vertAlign w:val="superscript"/>
                <w:lang w:val="en-US"/>
              </w:rPr>
              <w:t>+</w:t>
            </w:r>
          </w:p>
        </w:tc>
      </w:tr>
    </w:tbl>
    <w:p w:rsidR="00E7748E" w:rsidRDefault="00E7748E" w:rsidP="00E7748E">
      <w:pPr>
        <w:rPr>
          <w:rFonts w:eastAsia="Calibri"/>
          <w:sz w:val="28"/>
          <w:szCs w:val="28"/>
          <w:lang w:val="en-US"/>
        </w:rPr>
      </w:pPr>
    </w:p>
    <w:p w:rsidR="00E7748E" w:rsidRDefault="00E7748E" w:rsidP="00E7748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Қатты мембраналы электродтар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Екі топқа бөлінеді:</w:t>
      </w:r>
    </w:p>
    <w:p w:rsidR="00E7748E" w:rsidRDefault="00E7748E" w:rsidP="00E7748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Гомогенд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і мембраналы электродтар</w:t>
      </w:r>
    </w:p>
    <w:p w:rsidR="00E7748E" w:rsidRDefault="00E7748E" w:rsidP="00E7748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Гетерогенді мембраналы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элекродтар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748E" w:rsidRDefault="00E7748E" w:rsidP="00E7748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Мембрана </w:t>
      </w:r>
      <w:proofErr w:type="spellStart"/>
      <w:r>
        <w:rPr>
          <w:rFonts w:ascii="Times New Roman" w:hAnsi="Times New Roman"/>
          <w:sz w:val="28"/>
          <w:szCs w:val="28"/>
        </w:rPr>
        <w:t>рет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інде қатты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төкөткізгіш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қосылыс қолданылады. Жиі қолданылатын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монокристалдық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линтанфторидті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электрод.</w:t>
      </w:r>
    </w:p>
    <w:p w:rsidR="00E7748E" w:rsidRDefault="00E7748E" w:rsidP="00E7748E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=E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 - RT/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</w:p>
    <w:p w:rsidR="00E7748E" w:rsidRDefault="00E7748E" w:rsidP="00E7748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Гетерогенді мембраналы электродта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ионселективті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қасиеті бар зат полимерлі матрицаға бекітіледі.</w:t>
      </w:r>
    </w:p>
    <w:p w:rsidR="00E7748E" w:rsidRDefault="00E7748E" w:rsidP="00E7748E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Мысалы,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селективті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электродта </w:t>
      </w:r>
      <w:r>
        <w:rPr>
          <w:rFonts w:ascii="Times New Roman" w:hAnsi="Times New Roman"/>
          <w:sz w:val="28"/>
          <w:szCs w:val="28"/>
          <w:lang w:val="en-US"/>
        </w:rPr>
        <w:t xml:space="preserve">AgCl </w:t>
      </w:r>
      <w:r>
        <w:rPr>
          <w:rFonts w:ascii="Times New Roman" w:hAnsi="Times New Roman"/>
          <w:sz w:val="28"/>
          <w:szCs w:val="28"/>
          <w:lang w:val="kk-KZ"/>
        </w:rPr>
        <w:t xml:space="preserve">–тұзы силикон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каучугіне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бекітіледі.</w:t>
      </w:r>
    </w:p>
    <w:p w:rsidR="00E7748E" w:rsidRDefault="00E7748E" w:rsidP="00E7748E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7748E" w:rsidRDefault="00E7748E" w:rsidP="00E7748E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Индикаторлық электродтардың негізгі сипаттамалары </w:t>
      </w:r>
    </w:p>
    <w:p w:rsidR="00E7748E" w:rsidRDefault="00E7748E" w:rsidP="00E7748E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7748E" w:rsidRDefault="00E7748E" w:rsidP="00E774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Электродты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қ функция</w:t>
      </w:r>
    </w:p>
    <w:p w:rsidR="00E7748E" w:rsidRDefault="00E7748E" w:rsidP="00E774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Анықтау шегі</w:t>
      </w:r>
    </w:p>
    <w:p w:rsidR="00E7748E" w:rsidRDefault="00E7748E" w:rsidP="00E774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Потенциалдың тұрақталу уақыты</w:t>
      </w:r>
    </w:p>
    <w:p w:rsidR="00E7748E" w:rsidRDefault="00E7748E" w:rsidP="00E774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Селективтілігі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7748E" w:rsidRDefault="00E7748E" w:rsidP="00E7748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Электродтық функция </w:t>
      </w:r>
      <w:r>
        <w:rPr>
          <w:rFonts w:ascii="Times New Roman" w:hAnsi="Times New Roman"/>
          <w:sz w:val="28"/>
          <w:szCs w:val="28"/>
          <w:lang w:val="kk-KZ"/>
        </w:rPr>
        <w:t>ол электродтық потенциалының потенциал  анықтаушы ионның концентрациясына тәуелділігі</w:t>
      </w:r>
    </w:p>
    <w:p w:rsidR="00E7748E" w:rsidRDefault="00E7748E" w:rsidP="00E7748E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E7748E" w:rsidRDefault="00E7748E" w:rsidP="00E7748E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Бұл тәуелділік түзу сызықты болу керек және бұрыштық коэффиценті </w:t>
      </w:r>
      <w:r>
        <w:rPr>
          <w:rFonts w:ascii="Times New Roman" w:hAnsi="Times New Roman"/>
          <w:sz w:val="28"/>
          <w:szCs w:val="28"/>
        </w:rPr>
        <w:t>0,059/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kk-KZ"/>
        </w:rPr>
        <w:t xml:space="preserve"> тең болса, онда тәуелділіктің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Нернстік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электродтық функциясы бар деп есептеледі.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781050</wp:posOffset>
                </wp:positionV>
                <wp:extent cx="90805" cy="200025"/>
                <wp:effectExtent l="9525" t="12065" r="13970" b="6985"/>
                <wp:wrapNone/>
                <wp:docPr id="41" name="Полилиния: фигур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00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8BFB" id="Полилиния: фигура 41" o:spid="_x0000_s1026" style="position:absolute;margin-left:94.95pt;margin-top:61.5pt;width:7.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YJgRwMAABcIAAAOAAAAZHJzL2Uyb0RvYy54bWzUVd1u0zAUvkfiHSxfgrakXffTatkEG5uQ&#10;Bpu08gCu4zTREjvYbtPtCgnueQReAYmbSQieoX0jPjtp1o0NTYgbOjWze74cn+98x+fs7s+KnEyF&#10;NpmSEe2sh5QIyVWcyXFE3w2P1nYoMZbJmOVKioheCkP3954+2a3KgeiqVOWx0AROpBlUZURTa8tB&#10;EBieioKZdVUKCWOidMEstnocxJpV8F7kQTcMt4JK6bjUigtj8OthbaR73n+SCG5Pk8QIS/KIIjbr&#10;n9o/R+4Z7O2ywVizMs14Ewb7iygKlkkc2ro6ZJaRic5+c1VkXCujErvOVRGoJMm48BzAphPeYXOe&#10;slJ4LkiOKds0mX/nlr+dnmmSxRHtdSiRrIBG8y/zn/Pv82v//TG/XnwekMUn7L8tPi4+zL8SQJG3&#10;qjQDvH5enmnH3JQnil8YGIJbFrcxwJBR9UbFcM8mVvlczRJduDeRBTLzkly2koiZJRw/9sOdcJMS&#10;DgvkDrub7uSADZbv8omxx0J5P2x6YmwtaIyVlyNuOB1D/KTIoe3zNRK6v0b6FgD6LaDb2QrvBXUf&#10;ARq2Rz0LcFBFvLc7xw3b4zwovR/UHgdQHdMD3jaWcbXABzz2VoAPxoaE16m4zxuSP16ml6XLjPOZ&#10;bFKOFWHu9ode5FIZJ65LCjQE7Vo/oJw+D4DB24E3HgUGJQdeVob3jCDxv4lIowvcvf+aEtz/Ua1K&#10;yawj4gJyS1Kh2FwFUJK2qyTL0UIkmhg63Mzqiet4pxdLmoWaiqHyHqzjuwZ9EZWvMgRzY+aTUcZf&#10;iqtVcKfT7/Zv8IjC+2higJv+1nZTr3ctbW05xiuusXVU/kjJWK0ucCHB8z9gxAa5XE1aXVCr/Jd2&#10;nisj6jKrc9Akw0vs83TTM6Q6grC+aeTSCd/fRI9xaTMqz2Jn9Bs9Hh3kmkyZmyP+09TmLZhWExl7&#10;Z6lg8atmbVmW12scnqPufYN0PbFuoiMVX6I/alVPJ0xTLFKlryipMJkiat5PmEbd5a8lWn+/0+uB&#10;vPWb3uZ2Fxu9ahmtWpjkcBVRS3Er3fLA1uNvUupsnOKkjqcr1Qv05SRzDdTHV0fVbDB9fNttJqUb&#10;b6t7j7qZ53u/AAAA//8DAFBLAwQUAAYACAAAACEAfXLsxeIAAAALAQAADwAAAGRycy9kb3ducmV2&#10;LnhtbEyPQU/CQBCF7yb+h82YeJOtlRqo3RKjISGKEJAYj9vu0Fa7s013gfLvHU96mzfz8uZ72Wyw&#10;rThi7xtHCm5HEQik0pmGKgW79/nNBIQPmoxuHaGCM3qY5ZcXmU6NO9EGj9tQCQ4hn2oFdQhdKqUv&#10;a7Taj1yHxLe9660OLPtKml6fONy2Mo6ie2l1Q/yh1h0+1Vh+bw9WgV8vdyvaL5K318XqZV58fH0u&#10;6Vmp66vh8QFEwCH8meEXn9EhZ6bCHch40bKeTKds5SG+41LsiKNxDKLgTTJOQOaZ/N8h/wEAAP//&#10;AwBQSwECLQAUAAYACAAAACEAtoM4kv4AAADhAQAAEwAAAAAAAAAAAAAAAAAAAAAAW0NvbnRlbnRf&#10;VHlwZXNdLnhtbFBLAQItABQABgAIAAAAIQA4/SH/1gAAAJQBAAALAAAAAAAAAAAAAAAAAC8BAABf&#10;cmVscy8ucmVsc1BLAQItABQABgAIAAAAIQD8kYJgRwMAABcIAAAOAAAAAAAAAAAAAAAAAC4CAABk&#10;cnMvZTJvRG9jLnhtbFBLAQItABQABgAIAAAAIQB9cuzF4gAAAAsBAAAPAAAAAAAAAAAAAAAAAKEF&#10;AABkcnMvZG93bnJldi54bWxQSwUGAAAAAAQABADzAAAAsAYAAAAA&#10;" path="m-1,nfc11929,,21600,9670,21600,21600em-1,nsc11929,,21600,9670,21600,21600l,21600,-1,xe" filled="f">
                <v:path arrowok="t" o:extrusionok="f" o:connecttype="custom" o:connectlocs="0,0;90805,200025;0,2000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981075</wp:posOffset>
                </wp:positionV>
                <wp:extent cx="628650" cy="0"/>
                <wp:effectExtent l="9525" t="12065" r="9525" b="698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4A84" id="Прямая со стрелкой 40" o:spid="_x0000_s1026" type="#_x0000_t32" style="position:absolute;margin-left:76.95pt;margin-top:77.25pt;width:49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cMAgIAAK4DAAAOAAAAZHJzL2Uyb0RvYy54bWysU0uOEzEQ3SNxB8t70klEoqGVziwShs0A&#10;kWY4gGO7uy3cLst20slu4AJzBK7AhgUfzRm6b0TZ+TDADtGLUtlV9arq+fXsctdospXOKzAFHQ2G&#10;lEjDQShTFfTd7dWzC0p8YEYwDUYWdC89vZw/fTJrbS7HUIMW0hEEMT5vbUHrEGyeZZ7XsmF+AFYa&#10;DJbgGhbw6KpMONYieqOz8XA4zVpwwjrg0nu8XR6CdJ7wy1Ly8LYsvQxEFxRnC8m6ZNfRZvMZyyvH&#10;bK34cQz2D1M0TBlseoZassDIxqm/oBrFHXgow4BDk0FZKi7TDrjNaPjHNjc1szLtguR4e6bJ/z9Y&#10;/ma7ckSJgj5Hegxr8I26T/1df9/96D7396T/0D2g6T/2d92X7nv3rXvovhJMRuZa63MEWJiVi7vz&#10;nbmx18Dfe2JgUTNTybTB7d4i6ihWZL+VxIO32H/dvgaBOWwTING4K10TIZEgskuvtT+/ltwFwvFy&#10;Or6YTnBofgplLD/VWefDKwkNiU5BfXBMVXVYgDEoCXCj1IVtr32IU7H8VBCbGrhSWidlaEPagr6Y&#10;jCepwINWIgZjmnfVeqEd2bKorfSlFTHyOC0iL5mvD3kCvYPoHGyMSE1qycTLox+Y0gcfh9LmyFgk&#10;6UD3GsR+5U5MoijS9EcBR9U9PqfqX7/Z/CcAAAD//wMAUEsDBBQABgAIAAAAIQBJbaJb3gAAAAsB&#10;AAAPAAAAZHJzL2Rvd25yZXYueG1sTI9BT8MwDIXvSPyHyEjcWEpZNyhNJwRCiMGBFcSuWes1FY1T&#10;JdlW/j2ehAQ3v+en58/FYrS92KMPnSMFl5MEBFLtmo5aBR/vjxfXIELU1OjeESr4xgCL8vSk0Hnj&#10;DrTCfRVbwSUUcq3AxDjkUobaoNVh4gYk3m2dtzqy9K1svD5wue1lmiQzaXVHfMHoAe8N1l/VziqY&#10;vm0rv35+lS8Ps2Xqn8zn2sytUudn490tiIhj/AvDEZ/RoWSmjdtRE0TPOru64ehxmGYgOJFmKTub&#10;X0eWhfz/Q/kDAAD//wMAUEsBAi0AFAAGAAgAAAAhALaDOJL+AAAA4QEAABMAAAAAAAAAAAAAAAAA&#10;AAAAAFtDb250ZW50X1R5cGVzXS54bWxQSwECLQAUAAYACAAAACEAOP0h/9YAAACUAQAACwAAAAAA&#10;AAAAAAAAAAAvAQAAX3JlbHMvLnJlbHNQSwECLQAUAAYACAAAACEAxmXXDAICAACuAwAADgAAAAAA&#10;AAAAAAAAAAAuAgAAZHJzL2Uyb0RvYy54bWxQSwECLQAUAAYACAAAACEASW2iW94AAAALAQAADwAA&#10;AAAAAAAAAAAAAABcBAAAZHJzL2Rvd25yZXYueG1sUEsFBgAAAAAEAAQA8wAAAGc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981075</wp:posOffset>
                </wp:positionV>
                <wp:extent cx="0" cy="247650"/>
                <wp:effectExtent l="9525" t="12065" r="9525" b="698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A0F6D" id="Прямая со стрелкой 39" o:spid="_x0000_s1026" type="#_x0000_t32" style="position:absolute;margin-left:76.95pt;margin-top:77.25pt;width:0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5mMAwIAAK4DAAAOAAAAZHJzL2Uyb0RvYy54bWysU82S0zAMvjPDO3h8p2kLXdhM0z20LJcF&#10;OrPLA7i203hwLI/tNu1t4QX2EXgFLhz4mX2G5I2QnbYscGPIQSNZ0ifpkzK92NWabKXzCkxBR4Mh&#10;JdJwEMqsC/ru5vLJC0p8YEYwDUYWdC89vZg9fjRtbC7HUIEW0hEEMT5vbEGrEGyeZZ5XsmZ+AFYa&#10;dJbgahbQdOtMONYgeq2z8XB4ljXghHXApff4uuiddJbwy1Ly8LYsvQxEFxR7C0m6JFdRZrMpy9eO&#10;2UrxQxvsH7qomTJY9AS1YIGRjVN/QdWKO/BQhgGHOoOyVFymGXCa0fCPaa4rZmWaBcnx9kST/3+w&#10;/M126YgSBX16TolhNe6o/dTddnftj/Zzd0e6D+09iu5jd9t+ab+339r79ivBYGSusT5HgLlZujg7&#10;35lrewX8vScG5hUza5kmuNlbRB3FjOy3lGh4i/VXzWsQGMM2ARKNu9LVERIJIru0rf1pW3IXCO8f&#10;Ob6Onz0/m6RFZiw/5lnnwysJNYlKQX1wTK2rMAdj8CTAjVIVtr3yIXbF8mNCLGrgUmmdLkMb0hT0&#10;fDKepAQPWonojGHerVdz7ciWxdtKXxoRPQ/DIvKC+aqPE6j1R+dgY0QqUkkmXh70wJTudWxKmwNj&#10;kaSe7hWI/dIdmcSjSN0fDjhe3UM7Zf/6zWY/AQAA//8DAFBLAwQUAAYACAAAACEAQCbC/d8AAAAL&#10;AQAADwAAAGRycy9kb3ducmV2LnhtbEyPQU/DMAyF70j8h8hI3FjKtg5Wmk4IhBCDAxTErlnrNRWN&#10;UyXZVv49Lhe4vWc/PX/OV4PtxAF9aB0puJwkIJAqV7fUKPh4f7i4BhGiplp3jlDBNwZYFacnuc5q&#10;d6Q3PJSxEVxCIdMKTIx9JmWoDFodJq5H4t3OeasjW9/I2usjl9tOTpNkIa1uiS8Y3eOdweqr3FsF&#10;89dd6TdPL/L5frGe+kfzuTFXVqnzs+H2BkTEIf6FYcRndCiYaev2VAfRsU9nS46OYp6CGBO/ky2L&#10;5SwFWeTy/w/FDwAAAP//AwBQSwECLQAUAAYACAAAACEAtoM4kv4AAADhAQAAEwAAAAAAAAAAAAAA&#10;AAAAAAAAW0NvbnRlbnRfVHlwZXNdLnhtbFBLAQItABQABgAIAAAAIQA4/SH/1gAAAJQBAAALAAAA&#10;AAAAAAAAAAAAAC8BAABfcmVscy8ucmVsc1BLAQItABQABgAIAAAAIQD/r5mMAwIAAK4DAAAOAAAA&#10;AAAAAAAAAAAAAC4CAABkcnMvZTJvRG9jLnhtbFBLAQItABQABgAIAAAAIQBAJsL93wAAAAsBAAAP&#10;AAAAAAAAAAAAAAAAAF0EAABkcnMvZG93bnJldi54bWxQSwUGAAAAAAQABADzAAAAaQ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495300</wp:posOffset>
                </wp:positionV>
                <wp:extent cx="561975" cy="485775"/>
                <wp:effectExtent l="9525" t="12065" r="9525" b="69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F497" id="Прямая со стрелкой 38" o:spid="_x0000_s1026" type="#_x0000_t32" style="position:absolute;margin-left:76.95pt;margin-top:39pt;width:44.25pt;height:38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FhBAIAAKUDAAAOAAAAZHJzL2Uyb0RvYy54bWysU81yEzEMvjPDO3h8J5sE0p+dbHpIKZcC&#10;mWnL3bG9ux68lsd2ssmt8AJ9BF6BCweg02fYfSNkJwQKN4Y9aCRL+iR90k7PNo0ma+m8AlPQ0WBI&#10;iTQchDJVQW+uL56dUOIDM4JpMLKgW+np2ezpk2lrczmGGrSQjiCI8XlrC1qHYPMs87yWDfMDsNKg&#10;swTXsICmqzLhWIvojc7Gw+FR1oIT1gGX3uPr+c5JZwm/LCUPb8vSy0B0QbG3kKRLchllNpuyvHLM&#10;1orv22D/0EXDlMGiB6hzFhhZOfUXVKO4Aw9lGHBoMihLxWWaAacZDf+Y5qpmVqZZkBxvDzT5/wfL&#10;36wXjihR0Oe4KcMa3FH3qb/t77r77nN/R/oP3QOK/mN/233pvnffuofuK8FgZK61PkeAuVm4ODvf&#10;mCt7Cfy9JwbmNTOVTBNcby2ijmJG9iglGt5i/WX7GgTGsFWAROOmdA0ptbLvYmIER6rIJu1te9ib&#10;3ATC8XFyNDo9nlDC0fXiZHKMeqzF8ggTk63z4ZWEhkSloD44pqo6zMEYvBBwuxJsfenDLvFnQkw2&#10;cKG0xneWa0Pagp5OxpPUkwetRHRGn3fVcq4dWbN4aunbd/EozMHKiARWSyZe7vXAlN7p2LU2e6Ii&#10;NzuWlyC2Cxd7i5zhLaTx9ncbj+13O0X9+rtmPwAAAP//AwBQSwMEFAAGAAgAAAAhABUISDrdAAAA&#10;CgEAAA8AAABkcnMvZG93bnJldi54bWxMj0FPg0AUhO8m/ofNM/FmF5G2FFkaY6LxYEis9r5ln4Cy&#10;b5HdAv33vp70OJnJzDf5dradGHHwrSMFt4sIBFLlTEu1go/3p5sUhA+ajO4coYITetgWlxe5zoyb&#10;6A3HXagFl5DPtIImhD6T0lcNWu0Xrkdi79MNVgeWQy3NoCcut52Mo2glrW6JFxrd42OD1ffuaBX8&#10;0Pq0T+SYfpVlWD2/vNaE5aTU9dX8cA8i4Bz+wnDGZ3QomOngjmS86Fgv7zYcVbBO+RMH4iROQBzO&#10;TrIEWeTy/4XiFwAA//8DAFBLAQItABQABgAIAAAAIQC2gziS/gAAAOEBAAATAAAAAAAAAAAAAAAA&#10;AAAAAABbQ29udGVudF9UeXBlc10ueG1sUEsBAi0AFAAGAAgAAAAhADj9If/WAAAAlAEAAAsAAAAA&#10;AAAAAAAAAAAALwEAAF9yZWxzLy5yZWxzUEsBAi0AFAAGAAgAAAAhAEcagWEEAgAApQMAAA4AAAAA&#10;AAAAAAAAAAAALgIAAGRycy9lMm9Eb2MueG1sUEsBAi0AFAAGAAgAAAAhABUISDrdAAAACgEAAA8A&#10;AAAAAAAAAAAAAAAAXgQAAGRycy9kb3ducmV2LnhtbFBLBQYAAAAABAAEAPMAAABo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981075</wp:posOffset>
                </wp:positionV>
                <wp:extent cx="409575" cy="0"/>
                <wp:effectExtent l="9525" t="12065" r="9525" b="698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4F0E" id="Прямая со стрелкой 37" o:spid="_x0000_s1026" type="#_x0000_t32" style="position:absolute;margin-left:44.7pt;margin-top:77.25pt;width:32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Ph+AEAAJYDAAAOAAAAZHJzL2Uyb0RvYy54bWysU81y0zAQvjPDO2h0J04CodQTp4eUcimQ&#10;mbYPoEiyrUHWaiQlTm6FF+gj8ApcOACdPoP9RqyUHwrcGHzYkbS73+737Xp6tmk0WUvnFZiCjgZD&#10;SqThIJSpCnpzffHsFSU+MCOYBiMLupWens2ePpm2NpdjqEEL6QiCGJ+3tqB1CDbPMs9r2TA/ACsN&#10;OktwDQt4dVUmHGsRvdHZeDh8mbXghHXApff4er5z0lnCL0vJw/uy9DIQXVDsLSTrkl1Gm82mLK8c&#10;s7Xi+zbYP3TRMGWw6BHqnAVGVk79BdUo7sBDGQYcmgzKUnGZOCCb0fAPNlc1szJxQXG8Pcrk/x8s&#10;f7deOKJEQZ+fUGJYgzPqPve3/V13333p70j/sXtA03/qb7uv3Y/ue/fQfSMYjMq11ucIMDcLF7nz&#10;jbmyl8A/eGJgXjNTycTgemsRdRQzst9S4sVbrL9s34LAGLYKkGTclK6JkCgQ2aRpbY/TkptAOD6+&#10;GJ5OTiaU8IMrY/khzzof3khoSDwU1AfHVFWHORiDKwFulKqw9aUPsSuWHxJiUQMXSuu0GdqQtqCn&#10;k/EkJXjQSkRnDPOuWs61I2sWdyt9iSJ6Hoc5WBmRwGrJxOv9OTCld2csrs1emSjGTtYliO3CHRTD&#10;4acu94sat+vxPWX/+p1mPwEAAP//AwBQSwMEFAAGAAgAAAAhAGUIdTXeAAAACgEAAA8AAABkcnMv&#10;ZG93bnJldi54bWxMj01rwzAMhu+D/Qejwi6jddo1o8nilDLYYcd+wK5qrCZZYznETpP118+FwnbU&#10;q4dXj7L1aBpxoc7VlhXMZxEI4sLqmksFh/3HdAXCeWSNjWVS8EMO1vnjQ4aptgNv6bLzpQgl7FJU&#10;UHnfplK6oiKDbmZb4rA72c6gD2NXSt3hEMpNIxdR9CoN1hwuVNjSe0XFedcbBeT6eB5tElMePq/D&#10;89fi+j20e6WeJuPmDYSn0f/BcNMP6pAHp6PtWTvRKFgly0CGPF7GIG5A/JKAON4TmWfy/wv5LwAA&#10;AP//AwBQSwECLQAUAAYACAAAACEAtoM4kv4AAADhAQAAEwAAAAAAAAAAAAAAAAAAAAAAW0NvbnRl&#10;bnRfVHlwZXNdLnhtbFBLAQItABQABgAIAAAAIQA4/SH/1gAAAJQBAAALAAAAAAAAAAAAAAAAAC8B&#10;AABfcmVscy8ucmVsc1BLAQItABQABgAIAAAAIQBjgOPh+AEAAJYDAAAOAAAAAAAAAAAAAAAAAC4C&#10;AABkcnMvZTJvRG9jLnhtbFBLAQItABQABgAIAAAAIQBlCHU13gAAAAoBAAAPAAAAAAAAAAAAAAAA&#10;AFI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1228725</wp:posOffset>
                </wp:positionV>
                <wp:extent cx="1381125" cy="0"/>
                <wp:effectExtent l="9525" t="59690" r="19050" b="5461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36461" id="Прямая со стрелкой 31" o:spid="_x0000_s1026" type="#_x0000_t32" style="position:absolute;margin-left:37.95pt;margin-top:96.75pt;width:108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WlCQIAALkDAAAOAAAAZHJzL2Uyb0RvYy54bWysU0tu2zAQ3RfoHQjua1kOUqSC5Sycppu0&#10;NZD0ADRJSUQpDkHSlr1Le4EcoVfopot+kDNIN+qQ/iRpd0W1GMxwZt7jPI6m55tWk7V0XoEpaT4a&#10;UyINB6FMXdIPN5cvzijxgRnBNBhZ0q309Hz2/Nm0s4WcQANaSEcQxPiisyVtQrBFlnneyJb5EVhp&#10;MFmBa1nA0NWZcKxD9FZnk/H4ZdaBE9YBl97j6cUuSWcJv6okD++rystAdEnxbiFZl+wy2mw2ZUXt&#10;mG0U31+D/cMtWqYMkh6hLlhgZOXUX1Ct4g48VGHEoc2gqhSXaQacJh//Mc11w6xMs6A43h5l8v8P&#10;lr9bLxxRoqQnOSWGtfhG/Zfhdrjrf/VfhzsyfOrv0Qyfh9v+W/+z/9Hf998JFqNynfUFAszNwsXZ&#10;+cZc2yvgHz0xMG+YqWWa4GZrETV1ZE9aYuAt8i+7tyCwhq0CJBk3lWsjJApENum1tsfXkptAOB7m&#10;J2d5PjmlhB9yGSsOjdb58EZCS6JTUh8cU3UT5mAM7gS4PNGw9ZUPOAg2Hhoiq4FLpXVaDW1IV9JX&#10;p8gTMx60EjGZAlcv59qRNYvLlb6oCoI9KXOwMiKBNZKJ13s/MKXRJyGJE5xCubSkka2VghIt8X+K&#10;3g5RGwQ+6LVTfgliu3AxHc9xPxL1fpfjAj6OU9XDHzf7DQAA//8DAFBLAwQUAAYACAAAACEAChQr&#10;3eAAAAAKAQAADwAAAGRycy9kb3ducmV2LnhtbEyPwUrDQBCG74LvsIzgzW5sbTQxm6IWMRcFWxGP&#10;2+yYLGZnQ3bbpj59RxD0OP98/PNNsRhdJ3Y4BOtJweUkAYFUe2OpUfC2fry4ARGiJqM7T6jggAEW&#10;5elJoXPj9/SKu1VsBJdQyLWCNsY+lzLULTodJr5H4t2nH5yOPA6NNIPec7nr5DRJUum0Jb7Q6h4f&#10;Wqy/VlunIC4/Dm36Xt9n9mX99Jza76qqlkqdn413tyAijvEPhh99VoeSnTZ+SyaITsH1PGOS82w2&#10;B8HANJtdgdj8JrIs5P8XyiMAAAD//wMAUEsBAi0AFAAGAAgAAAAhALaDOJL+AAAA4QEAABMAAAAA&#10;AAAAAAAAAAAAAAAAAFtDb250ZW50X1R5cGVzXS54bWxQSwECLQAUAAYACAAAACEAOP0h/9YAAACU&#10;AQAACwAAAAAAAAAAAAAAAAAvAQAAX3JlbHMvLnJlbHNQSwECLQAUAAYACAAAACEAgC5lpQkCAAC5&#10;AwAADgAAAAAAAAAAAAAAAAAuAgAAZHJzL2Uyb0RvYy54bWxQSwECLQAUAAYACAAAACEAChQr3eAA&#10;AAAKAQAADwAAAAAAAAAAAAAAAABj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123825</wp:posOffset>
                </wp:positionV>
                <wp:extent cx="0" cy="1104900"/>
                <wp:effectExtent l="57150" t="21590" r="57150" b="698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04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C8E53" id="Прямая со стрелкой 30" o:spid="_x0000_s1026" type="#_x0000_t32" style="position:absolute;margin-left:37.95pt;margin-top:9.75pt;width:0;height:8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ZDEQIAAMMDAAAOAAAAZHJzL2Uyb0RvYy54bWysU82O0zAQviPxDpbvNElhERs13UOX5bJA&#10;pV24u7aTWDgey3ab9rbwAvsIvAIXDvxonyF5I8Zu1V3ghshhNPbMfJ7vm8nsbNtpspHOKzAVLSY5&#10;JdJwEMo0FX13ffHkBSU+MCOYBiMrupOens0fP5r1tpRTaEEL6QiCGF/2tqJtCLbMMs9b2TE/ASsN&#10;BmtwHQt4dE0mHOsRvdPZNM+fZz04YR1w6T3enu+DdJ7w61ry8LauvQxEVxR7C8m6ZFfRZvMZKxvH&#10;bKv4oQ32D110TBl89Ah1zgIja6f+guoUd+ChDhMOXQZ1rbhMHJBNkf/B5qplViYuKI63R5n8/4Pl&#10;bzZLR5So6FOUx7AOZzR8Hm/G2+Hn8GW8JePH4Q7N+Gm8Gb4OP4bvw93wjWAyKtdbXyLAwixd5M63&#10;5speAv/giYFFy0wjE4PrnUXUIlZkv5XEg7f4/qp/DQJz2DpAknFbu47UWtn3sTCCo1Rkm+a2O85N&#10;bgPh+0uOt0WRPzvNU2cZKyNELLTOh1cSOhKdivrgmGrasABjcDvA7eHZ5tKH2OB9QSw2cKG0Tkui&#10;DekrenoyPUn9eNBKxGBM865ZLbQjGxbXLH2JLUYepjlYG5HAWsnEy4MfmNLok5BkCk6hcFrS+Fon&#10;BSVa4p8VvX172hxkjMrtZ7ACsVu6GI6K4qYkHoetjqv48Jyy7v+9+S8AAAD//wMAUEsDBBQABgAI&#10;AAAAIQB9rPhu3AAAAAgBAAAPAAAAZHJzL2Rvd25yZXYueG1sTI9BT8JAEIXvJv6HzZh4MbIVU4XS&#10;LSEoejLECvelO7YN3dmmu0D77xm46PGb9/LmvXTe20YcsfO1IwVPowgEUuFMTaWCzc/qcQLCB01G&#10;N45QwYAe5tntTaoT4070jcc8lIJDyCdaQRVCm0jpiwqt9iPXIrH26zqrA2NXStPpE4fbRo6j6EVa&#10;XRN/qHSLywqLfX6wCt7ydbzaPmz68VB8fuUfk/2ahnel7u/6xQxEwD78meFSn6tDxp127kDGi0bB&#10;azxlJ9+nMQjWr7y78HMMMkvl/wHZGQAA//8DAFBLAQItABQABgAIAAAAIQC2gziS/gAAAOEBAAAT&#10;AAAAAAAAAAAAAAAAAAAAAABbQ29udGVudF9UeXBlc10ueG1sUEsBAi0AFAAGAAgAAAAhADj9If/W&#10;AAAAlAEAAAsAAAAAAAAAAAAAAAAALwEAAF9yZWxzLy5yZWxzUEsBAi0AFAAGAAgAAAAhAHNIBkMR&#10;AgAAwwMAAA4AAAAAAAAAAAAAAAAALgIAAGRycy9lMm9Eb2MueG1sUEsBAi0AFAAGAAgAAAAhAH2s&#10;+G7cAAAACAEAAA8AAAAAAAAAAAAAAAAAawQAAGRycy9kb3ducmV2LnhtbFBLBQYAAAAABAAEAPMA&#10;AAB0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lang w:val="kk-KZ"/>
        </w:rPr>
        <w:t xml:space="preserve">E </w:t>
      </w:r>
    </w:p>
    <w:p w:rsidR="00E7748E" w:rsidRPr="008515FB" w:rsidRDefault="00E7748E" w:rsidP="00E7748E">
      <w:pPr>
        <w:tabs>
          <w:tab w:val="left" w:pos="4215"/>
        </w:tabs>
        <w:rPr>
          <w:rFonts w:ascii="Calibri" w:hAnsi="Calibri"/>
          <w:lang w:val="kk-KZ"/>
        </w:rPr>
      </w:pPr>
      <w:r w:rsidRPr="008515FB">
        <w:rPr>
          <w:lang w:val="kk-KZ"/>
        </w:rPr>
        <w:tab/>
      </w:r>
    </w:p>
    <w:p w:rsidR="00E7748E" w:rsidRPr="008515FB" w:rsidRDefault="00E7748E" w:rsidP="00E7748E">
      <w:pPr>
        <w:tabs>
          <w:tab w:val="left" w:pos="4215"/>
        </w:tabs>
        <w:rPr>
          <w:lang w:val="kk-KZ"/>
        </w:rPr>
      </w:pPr>
      <w:r w:rsidRPr="008515FB">
        <w:rPr>
          <w:lang w:val="kk-KZ"/>
        </w:rPr>
        <w:t xml:space="preserve">                                                   0,059/n</w:t>
      </w:r>
    </w:p>
    <w:p w:rsidR="00E7748E" w:rsidRPr="008515FB" w:rsidRDefault="00E7748E" w:rsidP="00E7748E">
      <w:pPr>
        <w:tabs>
          <w:tab w:val="left" w:pos="4215"/>
        </w:tabs>
        <w:rPr>
          <w:lang w:val="kk-KZ"/>
        </w:rPr>
      </w:pPr>
    </w:p>
    <w:p w:rsidR="00E7748E" w:rsidRPr="008515FB" w:rsidRDefault="00E7748E" w:rsidP="00E7748E">
      <w:pPr>
        <w:tabs>
          <w:tab w:val="left" w:pos="4215"/>
        </w:tabs>
        <w:rPr>
          <w:lang w:val="kk-KZ"/>
        </w:rPr>
      </w:pPr>
      <w:r w:rsidRPr="008515FB">
        <w:rPr>
          <w:lang w:val="kk-KZ"/>
        </w:rPr>
        <w:t xml:space="preserve">                                                       </w:t>
      </w:r>
      <w:proofErr w:type="spellStart"/>
      <w:r w:rsidRPr="008515FB">
        <w:rPr>
          <w:lang w:val="kk-KZ"/>
        </w:rPr>
        <w:t>pC</w:t>
      </w:r>
      <w:r w:rsidRPr="008515FB">
        <w:rPr>
          <w:vertAlign w:val="subscript"/>
          <w:lang w:val="kk-KZ"/>
        </w:rPr>
        <w:t>A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E -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pC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тәуелділігінің сызықты ауданында  ғана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потенциометрияда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бұл электродты қолдануға болады.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Сонда анықтау шегі сызықтық ауданымен сипатталады. (Анықтау шегі </w:t>
      </w:r>
      <w:r>
        <w:rPr>
          <w:rFonts w:ascii="Times New Roman" w:hAnsi="Times New Roman"/>
          <w:sz w:val="28"/>
          <w:szCs w:val="28"/>
        </w:rPr>
        <w:t>=1*10</w:t>
      </w:r>
      <w:r>
        <w:rPr>
          <w:rFonts w:ascii="Times New Roman" w:hAnsi="Times New Roman"/>
          <w:sz w:val="28"/>
          <w:szCs w:val="28"/>
          <w:vertAlign w:val="superscript"/>
        </w:rPr>
        <w:t>-5</w:t>
      </w:r>
      <w:r>
        <w:rPr>
          <w:rFonts w:ascii="Times New Roman" w:hAnsi="Times New Roman"/>
          <w:sz w:val="28"/>
          <w:szCs w:val="28"/>
        </w:rPr>
        <w:t>М)</w:t>
      </w:r>
    </w:p>
    <w:p w:rsidR="00E7748E" w:rsidRDefault="00E7748E" w:rsidP="00E7748E">
      <w:pPr>
        <w:pStyle w:val="a3"/>
        <w:rPr>
          <w:rFonts w:ascii="Times New Roman" w:hAnsi="Times New Roman"/>
          <w:sz w:val="28"/>
          <w:szCs w:val="28"/>
        </w:rPr>
      </w:pPr>
    </w:p>
    <w:p w:rsidR="00E7748E" w:rsidRDefault="00E7748E" w:rsidP="00E7748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Потенциалды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 xml:space="preserve">ң </w:t>
      </w:r>
      <w:proofErr w:type="gramStart"/>
      <w:r>
        <w:rPr>
          <w:rFonts w:ascii="Times New Roman" w:hAnsi="Times New Roman"/>
          <w:i/>
          <w:sz w:val="28"/>
          <w:szCs w:val="28"/>
          <w:lang w:val="kk-KZ"/>
        </w:rPr>
        <w:t>тұрақтану  уақыты</w:t>
      </w:r>
      <w:proofErr w:type="gramEnd"/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ерітіндінің табиғатына байланысты бірнеше секундтан бірнеше минутқа дейін болуы мүмкін.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Неғұрлым потенциалдың тұрақталу уақыты төмен және ол ұзақ сақталса, электродтың сипаттамасы соғұрлым жоғары.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Аналитикалық практикада пайдаланатын электродтың потенциалы көбіне 1 минутта тұрақтанады, бұл жағдайда оның шамасы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мах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мәнінен 90% болады.</w:t>
      </w:r>
    </w:p>
    <w:p w:rsidR="00E7748E" w:rsidRDefault="00E7748E" w:rsidP="00E7748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Селективт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 xml:space="preserve">ілігі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Электрод / ерітінді шекарасында негізгі компоненттермен қатар ерітіндідегі басқа иондар да алмасуы мүмкін.  </w:t>
      </w:r>
    </w:p>
    <w:p w:rsidR="00E7748E" w:rsidRDefault="00E7748E" w:rsidP="00E7748E">
      <w:pPr>
        <w:pStyle w:val="a3"/>
        <w:jc w:val="center"/>
        <w:rPr>
          <w:rFonts w:ascii="Times New Roman" w:hAnsi="Times New Roman"/>
          <w:sz w:val="28"/>
          <w:szCs w:val="28"/>
          <w:vertAlign w:val="subscript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мем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ерт </w:t>
      </w:r>
      <w:r>
        <w:rPr>
          <w:rFonts w:ascii="Times New Roman" w:hAnsi="Times New Roman"/>
          <w:sz w:val="28"/>
          <w:szCs w:val="28"/>
          <w:lang w:val="kk-KZ"/>
        </w:rPr>
        <w:t xml:space="preserve">↔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мем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vertAlign w:val="subscript"/>
        </w:rPr>
        <w:t>ерт</w:t>
      </w:r>
      <w:proofErr w:type="spellEnd"/>
    </w:p>
    <w:p w:rsidR="00E7748E" w:rsidRDefault="00E7748E" w:rsidP="00E7748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нег</w:t>
      </w:r>
      <w:r>
        <w:rPr>
          <w:rFonts w:ascii="Times New Roman" w:hAnsi="Times New Roman"/>
          <w:sz w:val="28"/>
          <w:szCs w:val="28"/>
          <w:lang w:val="kk-KZ"/>
        </w:rPr>
        <w:t xml:space="preserve">ізгі компонент, В – қосымша ион. </w:t>
      </w:r>
    </w:p>
    <w:p w:rsidR="00E7748E" w:rsidRDefault="00E7748E" w:rsidP="00E7748E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lgK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/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9475E1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)/0,059</w:t>
      </w:r>
    </w:p>
    <w:p w:rsidR="00E7748E" w:rsidRDefault="00E7748E" w:rsidP="00E7748E">
      <w:pPr>
        <w:pStyle w:val="a3"/>
        <w:jc w:val="center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-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>*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hAnsi="Times New Roman"/>
          <w:sz w:val="28"/>
          <w:szCs w:val="28"/>
          <w:lang w:val="kk-KZ"/>
        </w:rPr>
        <w:t>/а</w:t>
      </w:r>
      <w:r>
        <w:rPr>
          <w:rFonts w:ascii="Times New Roman" w:hAnsi="Times New Roman"/>
          <w:sz w:val="28"/>
          <w:szCs w:val="28"/>
        </w:rPr>
        <w:t>(А)</w:t>
      </w:r>
      <w:r>
        <w:rPr>
          <w:rFonts w:ascii="Times New Roman" w:hAnsi="Times New Roman"/>
          <w:sz w:val="28"/>
          <w:szCs w:val="28"/>
          <w:vertAlign w:val="subscript"/>
        </w:rPr>
        <w:t>м</w:t>
      </w:r>
      <w:r>
        <w:rPr>
          <w:rFonts w:ascii="Times New Roman" w:hAnsi="Times New Roman"/>
          <w:sz w:val="28"/>
          <w:szCs w:val="28"/>
        </w:rPr>
        <w:t>*а(В)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ерт</w:t>
      </w:r>
      <w:proofErr w:type="spellEnd"/>
    </w:p>
    <w:p w:rsidR="00E7748E" w:rsidRDefault="00E7748E" w:rsidP="00E7748E">
      <w:pPr>
        <w:pStyle w:val="a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noProof/>
          <w:position w:val="-15"/>
          <w:lang w:eastAsia="ru-RU"/>
        </w:rPr>
        <w:drawing>
          <wp:inline distT="0" distB="0" distL="0" distR="0" wp14:anchorId="6F97CA3C" wp14:editId="2D364819">
            <wp:extent cx="3533775" cy="304800"/>
            <wp:effectExtent l="19050" t="0" r="9525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noProof/>
          <w:position w:val="-15"/>
          <w:lang w:eastAsia="ru-RU"/>
        </w:rPr>
        <w:drawing>
          <wp:inline distT="0" distB="0" distL="0" distR="0" wp14:anchorId="1678BAEE" wp14:editId="30A7F9C1">
            <wp:extent cx="3533775" cy="304800"/>
            <wp:effectExtent l="19050" t="0" r="9525" b="0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  <w:lang w:val="en-US"/>
        </w:rPr>
        <w:t>B</w:t>
      </w:r>
      <w:r>
        <w:rPr>
          <w:rFonts w:ascii="Times New Roman" w:eastAsia="Times New Roman" w:hAnsi="Times New Roman"/>
          <w:sz w:val="28"/>
          <w:szCs w:val="28"/>
        </w:rPr>
        <w:t>”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компоненті болмаған жағдайда</w:t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7252AEB" wp14:editId="27EC4FFD">
            <wp:extent cx="2333625" cy="409575"/>
            <wp:effectExtent l="19050" t="0" r="9525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8E" w:rsidRDefault="00E7748E" w:rsidP="00E7748E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“A” компоненті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бомаған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жағдайда</w:t>
      </w:r>
    </w:p>
    <w:p w:rsidR="00E7748E" w:rsidRDefault="00E7748E" w:rsidP="00E7748E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15"/>
          <w:lang w:eastAsia="ru-RU"/>
        </w:rPr>
        <w:drawing>
          <wp:inline distT="0" distB="0" distL="0" distR="0" wp14:anchorId="2FC575DA" wp14:editId="4546F6F9">
            <wp:extent cx="3219450" cy="304800"/>
            <wp:effectExtent l="19050" t="0" r="0" b="0"/>
            <wp:docPr id="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15"/>
          <w:lang w:eastAsia="ru-RU"/>
        </w:rPr>
        <w:drawing>
          <wp:inline distT="0" distB="0" distL="0" distR="0" wp14:anchorId="4E7D92EF" wp14:editId="427ACAEB">
            <wp:extent cx="3219450" cy="304800"/>
            <wp:effectExtent l="19050" t="0" r="0" b="0"/>
            <wp:docPr id="2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</w:p>
    <w:p w:rsidR="00E7748E" w:rsidRDefault="00E7748E" w:rsidP="00E7748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23"/>
          <w:lang w:eastAsia="ru-RU"/>
        </w:rPr>
        <w:drawing>
          <wp:inline distT="0" distB="0" distL="0" distR="0" wp14:anchorId="7BC76904" wp14:editId="2C14C1E1">
            <wp:extent cx="2552700" cy="352425"/>
            <wp:effectExtent l="19050" t="0" r="0" b="0"/>
            <wp:docPr id="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23"/>
          <w:lang w:eastAsia="ru-RU"/>
        </w:rPr>
        <w:drawing>
          <wp:inline distT="0" distB="0" distL="0" distR="0" wp14:anchorId="335E9F4B" wp14:editId="5011CFD2">
            <wp:extent cx="2552700" cy="352425"/>
            <wp:effectExtent l="19050" t="0" r="0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val="kk-KZ"/>
        </w:rPr>
        <w:t>егер а(А)</w:t>
      </w:r>
      <w:r>
        <w:rPr>
          <w:rFonts w:ascii="Times New Roman" w:eastAsia="Times New Roman" w:hAnsi="Times New Roman"/>
          <w:sz w:val="28"/>
          <w:szCs w:val="28"/>
        </w:rPr>
        <w:t>=а(В)</w:t>
      </w:r>
    </w:p>
    <w:p w:rsidR="00E7748E" w:rsidRDefault="00E7748E" w:rsidP="00E7748E">
      <w:pPr>
        <w:tabs>
          <w:tab w:val="left" w:pos="2790"/>
        </w:tabs>
        <w:jc w:val="center"/>
      </w:pPr>
      <w:r>
        <w:rPr>
          <w:noProof/>
        </w:rPr>
        <w:drawing>
          <wp:inline distT="0" distB="0" distL="0" distR="0" wp14:anchorId="565E8161" wp14:editId="02965B21">
            <wp:extent cx="1666875" cy="466725"/>
            <wp:effectExtent l="19050" t="0" r="9525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8E" w:rsidRDefault="00E7748E" w:rsidP="00E7748E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noProof/>
          <w:position w:val="-11"/>
        </w:rPr>
        <w:drawing>
          <wp:inline distT="0" distB="0" distL="0" distR="0" wp14:anchorId="5D32C240" wp14:editId="7F52F31B">
            <wp:extent cx="438150" cy="238125"/>
            <wp:effectExtent l="19050" t="0" r="0" b="0"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noProof/>
          <w:position w:val="-11"/>
        </w:rPr>
        <w:drawing>
          <wp:inline distT="0" distB="0" distL="0" distR="0" wp14:anchorId="2C454C32" wp14:editId="7988D787">
            <wp:extent cx="438150" cy="238125"/>
            <wp:effectExtent l="19050" t="0" r="0" b="0"/>
            <wp:docPr id="3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fldChar w:fldCharType="end"/>
      </w:r>
      <w:proofErr w:type="spellStart"/>
      <w:r>
        <w:rPr>
          <w:sz w:val="28"/>
          <w:szCs w:val="28"/>
        </w:rPr>
        <w:t>шамасы</w:t>
      </w:r>
      <w:proofErr w:type="spellEnd"/>
      <w:r>
        <w:rPr>
          <w:sz w:val="28"/>
          <w:szCs w:val="28"/>
        </w:rPr>
        <w:t xml:space="preserve"> А</w:t>
      </w:r>
      <w:r>
        <w:rPr>
          <w:sz w:val="28"/>
          <w:szCs w:val="28"/>
          <w:vertAlign w:val="superscript"/>
        </w:rPr>
        <w:t xml:space="preserve">+ </w:t>
      </w:r>
      <w:r>
        <w:t>-</w:t>
      </w:r>
      <w:proofErr w:type="spellStart"/>
      <w:r>
        <w:rPr>
          <w:sz w:val="28"/>
          <w:szCs w:val="28"/>
        </w:rPr>
        <w:t>ионымен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анықталатын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поенциал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шамасына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ионының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әсерін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сипаттайды</w:t>
      </w:r>
      <w:proofErr w:type="spellEnd"/>
      <w:r>
        <w:rPr>
          <w:sz w:val="28"/>
          <w:szCs w:val="28"/>
        </w:rPr>
        <w:t>.</w:t>
      </w:r>
    </w:p>
    <w:p w:rsidR="00E7748E" w:rsidRDefault="00E7748E" w:rsidP="00E7748E">
      <w:pPr>
        <w:tabs>
          <w:tab w:val="left" w:pos="705"/>
          <w:tab w:val="left" w:pos="1920"/>
        </w:tabs>
      </w:pP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273685</wp:posOffset>
                </wp:positionV>
                <wp:extent cx="762000" cy="0"/>
                <wp:effectExtent l="9525" t="6350" r="9525" b="1270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2A294" id="Прямая со стрелкой 27" o:spid="_x0000_s1026" type="#_x0000_t32" style="position:absolute;margin-left:16.95pt;margin-top:21.55pt;width:60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UvCAIAALgDAAAOAAAAZHJzL2Uyb0RvYy54bWysU81uEzEQviPxDpbvZJNIbWGVTQ8JhUOB&#10;SC0P4NjeXQuvx7KdbHIrvEAfgVfgwoEf9Rl234ixN00L3BB7GI09M5+/+WZ2dr5rNNlK5xWYgk5G&#10;Y0qk4SCUqQr6/vri2XNKfGBGMA1GFnQvPT2fP30ya20up1CDFtIRBDE+b21B6xBsnmWe17JhfgRW&#10;GgyW4BoW8OiqTDjWInqjs+l4fJq14IR1wKX3eLscgnSe8MtS8vCuLL0MRBcUuYVkXbLraLP5jOWV&#10;Y7ZW/ECD/QOLhimDjx6hliwwsnHqL6hGcQceyjDi0GRQlorL1AN2Mxn/0c1VzaxMvaA43h5l8v8P&#10;lr/drhxRoqDTM0oMa3BG3ef+pr/tfnZf+lvSf+zu0PSf+pvua/ej+97ddd8IJqNyrfU5AizMysXe&#10;+c5c2UvgHzwxsKiZqWTq4HpvEXUSK7LfSuLBW3x/3b4BgTlsEyDJuCtdQ0qt7OtYGMFRKrJLc9sf&#10;5yZ3gXC8PDvFVcDp8vtQxvKIEOus8+GVhIZEp6A+OKaqOizAGFwOcAM62176EPk9FMRiAxdK67Qj&#10;2pC2oC9OpieJjgetRAzGNO+q9UI7smVxy9KXmsXI47TIYMl8PeQJ9Ib1c7AxIj1SSyZeHvzAlB58&#10;JKXNQbso1yD8GsR+5e41xfVI7A+rHPfv8TlVP/xw818AAAD//wMAUEsDBBQABgAIAAAAIQDBs0TC&#10;2wAAAAgBAAAPAAAAZHJzL2Rvd25yZXYueG1sTI/BTsMwEETvSPyDtUjcqBNCEYQ4VYVAXDjQlB64&#10;beMlibDXUew04e9xxAGOOzN6O1NsZmvEiQbfOVaQrhIQxLXTHTcK3vfPV3cgfEDWaByTgm/ysCnP&#10;zwrMtZt4R6cqNCJC2OeooA2hz6X0dUsW/cr1xNH7dIPFEM+hkXrAKcKtkddJcistdhw/tNjTY0v1&#10;VzVaBdn2yVfT2Jv0cEDcv3w069fxTanLi3n7ACLQHP7CsNSP1aGMnY5uZO2FiYzsPiYV3GQpiMVf&#10;L8LxV5BlIf8PKH8AAAD//wMAUEsBAi0AFAAGAAgAAAAhALaDOJL+AAAA4QEAABMAAAAAAAAAAAAA&#10;AAAAAAAAAFtDb250ZW50X1R5cGVzXS54bWxQSwECLQAUAAYACAAAACEAOP0h/9YAAACUAQAACwAA&#10;AAAAAAAAAAAAAAAvAQAAX3JlbHMvLnJlbHNQSwECLQAUAAYACAAAACEAtcGFLwgCAAC4AwAADgAA&#10;AAAAAAAAAAAAAAAuAgAAZHJzL2Uyb0RvYy54bWxQSwECLQAUAAYACAAAACEAwbNEwtsAAAAIAQAA&#10;DwAAAAAAAAAAAAAAAABiBAAAZHJzL2Rvd25yZXYueG1sUEsFBgAAAAAEAAQA8wAAAGoFAAAAAA==&#10;">
                <v:stroke dashstyle="dash"/>
              </v:shape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273685</wp:posOffset>
                </wp:positionV>
                <wp:extent cx="0" cy="590550"/>
                <wp:effectExtent l="9525" t="6350" r="9525" b="127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E9131" id="Прямая со стрелкой 26" o:spid="_x0000_s1026" type="#_x0000_t32" style="position:absolute;margin-left:76.95pt;margin-top:21.55pt;width:0;height:46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sZfBwIAALgDAAAOAAAAZHJzL2Uyb0RvYy54bWysU82O0zAQviPxDpbvNG2lrtio6R5alssC&#10;lXbh7tpOYuF4LNtt2tvCC+wj8ApcOPCjfYbkjRg7pbvADZHDaOyZ+fzNN5P5xb7RZCedV2AKOhmN&#10;KZGGg1CmKujbm8tnzynxgRnBNBhZ0IP09GLx9Mm8tbmcQg1aSEcQxPi8tQWtQ7B5lnley4b5EVhp&#10;MFiCa1jAo6sy4ViL6I3OpuPxWdaCE9YBl97j7WoI0kXCL0vJw5uy9DIQXVDkFpJ1yW6izRZzlleO&#10;2VrxIw32Dywapgw+eoJascDI1qm/oBrFHXgow4hDk0FZKi5TD9jNZPxHN9c1szL1guJ4e5LJ/z9Y&#10;/nq3dkSJgk7PKDGswRl1n/rb/q770X3u70j/obtH03/sb7sv3ffuW3fffSWYjMq11ucIsDRrF3vn&#10;e3Ntr4C/98TAsmamkqmDm4NF1EmsyH4riQdv8f1N+woE5rBtgCTjvnQNKbWy72JhBEepyD7N7XCa&#10;m9wHwodLjrez8/FslkaasTwixDrrfHgpoSHRKagPjqmqDkswBpcD3IDOdlc+RH4PBbHYwKXSOu2I&#10;NqQt6PlsOkt0PGglYjCmeVdtltqRHYtblr7ULEYep0UGK+brIU+gN6yfg60R6ZFaMvHi6Aem9OAj&#10;KW2O2kW5BuE3IA5r90tTXI/E/rjKcf8en1P1ww+3+AkAAP//AwBQSwMEFAAGAAgAAAAhAKkSL1Pe&#10;AAAACgEAAA8AAABkcnMvZG93bnJldi54bWxMjzFPwzAQhXck/oN1SGzUCaEVDXGqCoFYGCClQ7dr&#10;fCQR9jmKnSb8e1wW2O7dPb37XrGZrREnGnznWEG6SEAQ10533Cj42D3f3IPwAVmjcUwKvsnDpry8&#10;KDDXbuJ3OlWhETGEfY4K2hD6XEpft2TRL1xPHG+fbrAYohwaqQecYrg18jZJVtJix/FDiz09tlR/&#10;VaNVkG2ffDWNvUn3e8Tdy6FZvo5vSl1fzdsHEIHm8GeGM35EhzIyHd3I2gsT9TJbR6uCuywFcTb8&#10;Lo5xyFYpyLKQ/yuUPwAAAP//AwBQSwECLQAUAAYACAAAACEAtoM4kv4AAADhAQAAEwAAAAAAAAAA&#10;AAAAAAAAAAAAW0NvbnRlbnRfVHlwZXNdLnhtbFBLAQItABQABgAIAAAAIQA4/SH/1gAAAJQBAAAL&#10;AAAAAAAAAAAAAAAAAC8BAABfcmVscy8ucmVsc1BLAQItABQABgAIAAAAIQC01sZfBwIAALgDAAAO&#10;AAAAAAAAAAAAAAAAAC4CAABkcnMvZTJvRG9jLnhtbFBLAQItABQABgAIAAAAIQCpEi9T3gAAAAoB&#10;AAAPAAAAAAAAAAAAAAAAAGEEAABkcnMvZG93bnJldi54bWxQSwUGAAAAAAQABADzAAAAbAUAAAAA&#10;">
                <v:stroke dashstyle="dash"/>
              </v:shape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130810</wp:posOffset>
                </wp:positionV>
                <wp:extent cx="561975" cy="523875"/>
                <wp:effectExtent l="9525" t="6350" r="9525" b="1270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47F6A" id="Прямая со стрелкой 25" o:spid="_x0000_s1026" type="#_x0000_t32" style="position:absolute;margin-left:44.7pt;margin-top:10.3pt;width:44.25pt;height:41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JBAgIAAKUDAAAOAAAAZHJzL2Uyb0RvYy54bWysU81y0zAQvjPDO2h0J07CpLSeOD2klEuB&#10;zLRwVyTZ1iBrNZISO7fCC/QReAUuHPiZPoP9RqyUECjcGHzY0Wp3v93v03p+3jWabKXzCkxBJ6Mx&#10;JdJwEMpUBX1zc/nklBIfmBFMg5EF3UlPzxePH81bm8sp1KCFdARBjM9bW9A6BJtnmee1bJgfgZUG&#10;gyW4hgV0XZUJx1pEb3Q2HY9PshacsA649B5vL/ZBukj4ZSl5eF2WXgaiC4qzhWRdsutos8Wc5ZVj&#10;tlb8MAb7hykapgw2PUJdsMDIxqm/oBrFHXgow4hDk0FZKi4TB2QzGf/B5rpmViYuKI63R5n8/4Pl&#10;r7YrR5Qo6HRGiWENvlH/cbgd7vrv/afhjgzv+3s0w4fhtv/cf+u/9vf9F4LJqFxrfY4AS7NykTvv&#10;zLW9Av7OEwPLmplKJgY3O4uok1iRPSiJjrfYf92+BIE5bBMgydiVriGlVvZtLIzgKBXp0rvtju8m&#10;u0A4Xs5OJmfPcHyOodn06SmeYy+WR5hYbJ0PLyQ0JB4K6oNjqqrDEozBDQG3b8G2Vz7sC38WxGID&#10;l0prvGe5NqQt6NkM6UfXg1YiBpPjqvVSO7JlcdXSd5jiQZqDjREJrJZMPD+cA1N6f8aptTkIFbXZ&#10;q7wGsVu5OFvUDHch0TvsbVy23/2U9evvWvwAAAD//wMAUEsDBBQABgAIAAAAIQD9pbRx3wAAAAkB&#10;AAAPAAAAZHJzL2Rvd25yZXYueG1sTI/NTsMwEITvlfoO1iJxa+3+KElDnKpCKuKAIlHg7sZLEojX&#10;IXaT9O1xT3Cb1Yxmvs32k2nZgL1rLElYLQUwpNLqhioJ72/HRQLMeUVatZZQwhUd7PP5LFOptiO9&#10;4nDyFQsl5FIlofa+Szl3ZY1GuaXtkIL3aXujfDj7iutejaHctHwtRMSNaigs1KrDxxrL79PFSPih&#10;+Pqx5UPyVRQ+enp+qQiLUcr7u+nwAMzj5P/CcMMP6JAHprO9kHaslZDstiEpYS0iYDc/jnfAzkGI&#10;zQp4nvH/H+S/AAAA//8DAFBLAQItABQABgAIAAAAIQC2gziS/gAAAOEBAAATAAAAAAAAAAAAAAAA&#10;AAAAAABbQ29udGVudF9UeXBlc10ueG1sUEsBAi0AFAAGAAgAAAAhADj9If/WAAAAlAEAAAsAAAAA&#10;AAAAAAAAAAAALwEAAF9yZWxzLy5yZWxzUEsBAi0AFAAGAAgAAAAhANAJUkECAgAApQMAAA4AAAAA&#10;AAAAAAAAAAAALgIAAGRycy9lMm9Eb2MueG1sUEsBAi0AFAAGAAgAAAAhAP2ltHHfAAAACQEAAA8A&#10;AAAAAAAAAAAAAAAAXAQAAGRycy9kb3ducmV2LnhtbFBLBQYAAAAABAAEAPMAAABoBQAAAAA=&#10;"/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6985</wp:posOffset>
                </wp:positionV>
                <wp:extent cx="9525" cy="1038225"/>
                <wp:effectExtent l="57150" t="15875" r="47625" b="127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1038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A3AFD" id="Прямая со стрелкой 24" o:spid="_x0000_s1026" type="#_x0000_t32" style="position:absolute;margin-left:16.2pt;margin-top:.55pt;width:.75pt;height:81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sBFQIAANADAAAOAAAAZHJzL2Uyb0RvYy54bWysU8Fy0zAQvTPDP2h0J04CZYonTg8phUOB&#10;zLRwVyTZ1iBrNZISJ7fCD/QT+gtcONAy/Qb7j1gpJlC4Mfiws6vdfbv7dj072TaabKTzCkxBJ6Mx&#10;JdJwEMpUBX1/efbkmBIfmBFMg5EF3UlPT+aPH81am8sp1KCFdARBjM9bW9A6BJtnmee1bJgfgZUG&#10;nSW4hgU0XZUJx1pEb3Q2HY+fZy04YR1w6T2+nu6ddJ7wy1Ly8K4svQxEFxR7C0m6JFdRZvMZyyvH&#10;bK340Ab7hy4apgwWPUCdssDI2qm/oBrFHXgow4hDk0FZKi7TDDjNZPzHNBc1szLNguR4e6DJ/z9Y&#10;/nazdESJgk6fUWJYgzvqbvqr/rr73n3pr0n/qbtH0X/ur7qv3V1329133wgGI3Ot9TkCLMzSxdn5&#10;1lzYc+AfPTGwqJmpZJrgcmcRdRIzsgcp0fAW66/aNyAwhq0DJBq3pWtIqZV9HROT9iFqsQySRrZp&#10;g7vDBuU2EI6PL46mR5RwdEzGT4+naMSiLI94Mdc6H15JaEhUCuqDY6qqwwKMwVMBt6/ANuc+7BN/&#10;JsRkA2dKa3xnuTakHapF04NWIjqT4arVQjuyYfHm0jd08SDMwdqIBFZLJl4OemBKo05C4iw4hSxq&#10;SWO1RgpKtMTfLGr79rQZOI007heyArFbuuiO9OLZJAKGE493+budon79iPMfAAAA//8DAFBLAwQU&#10;AAYACAAAACEAhlM1XtwAAAAHAQAADwAAAGRycy9kb3ducmV2LnhtbEyOzU7DMBCE70i8g7VI3KiT&#10;JopoiFMhJE6AEG0v3Nx4m0SN127spuHtWU70OD+a+ar1bAcx4Rh6RwrSRQICqXGmp1bBbvv68Agi&#10;RE1GD45QwQ8GWNe3N5UujbvQF06b2AoeoVBqBV2MvpQyNB1aHRbOI3F2cKPVkeXYSjPqC4/bQS6T&#10;pJBW98QPnfb40mFz3JytgkPim8/V9s2cTj6f2vfvnU8/jkrd383PTyAizvG/DH/4jA41M+3dmUwQ&#10;g4JsmXOT/RQEx1m2ArFnWeQFyLqS1/z1LwAAAP//AwBQSwECLQAUAAYACAAAACEAtoM4kv4AAADh&#10;AQAAEwAAAAAAAAAAAAAAAAAAAAAAW0NvbnRlbnRfVHlwZXNdLnhtbFBLAQItABQABgAIAAAAIQA4&#10;/SH/1gAAAJQBAAALAAAAAAAAAAAAAAAAAC8BAABfcmVscy8ucmVsc1BLAQItABQABgAIAAAAIQDJ&#10;Q7sBFQIAANADAAAOAAAAAAAAAAAAAAAAAC4CAABkcnMvZTJvRG9jLnhtbFBLAQItABQABgAIAAAA&#10;IQCGUzVe3AAAAAcBAAAPAAAAAAAAAAAAAAAAAG8EAABkcnMvZG93bnJldi54bWxQSwUGAAAAAAQA&#10;BADzAAAAeAUAAAAA&#10;">
                <v:stroke endarrow="block"/>
              </v:shape>
            </w:pict>
          </mc:Fallback>
        </mc:AlternateContent>
      </w:r>
      <w:r>
        <w:t>Е        Е</w:t>
      </w:r>
      <w:r>
        <w:rPr>
          <w:vertAlign w:val="subscript"/>
        </w:rPr>
        <w:t>1</w:t>
      </w:r>
      <w:r>
        <w:tab/>
      </w:r>
      <w:r>
        <w:tab/>
        <w:t>А</w:t>
      </w:r>
    </w:p>
    <w:p w:rsidR="00E7748E" w:rsidRDefault="00E7748E" w:rsidP="00E7748E">
      <w:pPr>
        <w:tabs>
          <w:tab w:val="left" w:pos="2955"/>
        </w:tabs>
        <w:rPr>
          <w:vertAlign w:val="subscript"/>
        </w:rPr>
      </w:pP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114300</wp:posOffset>
                </wp:positionV>
                <wp:extent cx="0" cy="619125"/>
                <wp:effectExtent l="9525" t="12700" r="9525" b="63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2A68C" id="Прямая со стрелкой 16" o:spid="_x0000_s1026" type="#_x0000_t32" style="position:absolute;margin-left:64.2pt;margin-top:9pt;width:0;height:4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q0XAQIAAK4DAAAOAAAAZHJzL2Uyb0RvYy54bWysU8Fu2zAMvQ/YPwi6L44DNFiNOD0k6y7d&#10;FqDdBzCSbAuTJUFS4uTW7Qf6CfuFXXZYN/Qb7D8apaTZut2G+UCQIvlIPtKzi12ryFY4L40uaT4a&#10;UyI0M1zquqTvby5fvKTEB9AclNGipHvh6cX8+bNZZwsxMY1RXDiCINoXnS1pE4ItssyzRrTgR8YK&#10;jc7KuBYCmq7OuIMO0VuVTcbjadYZx60zTHiPr8uDk84TflUJFt5VlReBqJJibyFJl+Q6ymw+g6J2&#10;YBvJjm3AP3TRgtRY9AS1hABk4+RfUK1kznhThREzbWaqSjKRZsBp8vEf01w3YEWaBcnx9kST/3+w&#10;7O125YjkuLspJRpa3FH/ebgd7vof/Zfhjgwf+wcUw6fhtv/af+/v+4f+G8FgZK6zvkCAhV65ODvb&#10;6Wt7ZdgHT7RZNKBrkSa42VtEzWNG9iQlGt5i/XX3xnCMgU0wicZd5doIiQSRXdrW/rQtsQuEHR4Z&#10;vk7z83xylsCheMyzzofXwrQkKiX1wYGsm7AwWuNJGJenKrC98iF2BcVjQiyqzaVUKl2G0qQr6fkZ&#10;Fogeb5Tk0ZkMV68XypEtxNtK37GLJ2EReQm+OcRx1GIUFM5sNE9aI4C/OuoBpDro2JTSR8YiSQe6&#10;14bvVy72HMnDo0jdHw84Xt3vdor69ZvNfwIAAP//AwBQSwMEFAAGAAgAAAAhAHaurq/dAAAACgEA&#10;AA8AAABkcnMvZG93bnJldi54bWxMT0FOwzAQvCPxB2uRuFGnUVuiEKdCIISAHiCt6NVNtnFEvI5s&#10;tw2/Z8sFbjM7o9mZYjnaXhzRh86RgukkAYFUu6ajVsFm/XSTgQhRU6N7R6jgGwMsy8uLQueNO9EH&#10;HqvYCg6hkGsFJsYhlzLUBq0OEzcgsbZ33urI1Ley8frE4baXaZIspNUd8QejB3wwWH9VB6tg9r6v&#10;/PZlJd8eF6+pfzafW3Nrlbq+Gu/vQEQc458ZzvW5OpTcaecO1ATRM0+zGVsZZLzpbPg97BhM53OQ&#10;ZSH/Tyh/AAAA//8DAFBLAQItABQABgAIAAAAIQC2gziS/gAAAOEBAAATAAAAAAAAAAAAAAAAAAAA&#10;AABbQ29udGVudF9UeXBlc10ueG1sUEsBAi0AFAAGAAgAAAAhADj9If/WAAAAlAEAAAsAAAAAAAAA&#10;AAAAAAAALwEAAF9yZWxzLy5yZWxzUEsBAi0AFAAGAAgAAAAhANHarRcBAgAArgMAAA4AAAAAAAAA&#10;AAAAAAAALgIAAGRycy9lMm9Eb2MueG1sUEsBAi0AFAAGAAgAAAAhAHaurq/dAAAACgEAAA8AAAAA&#10;AAAAAAAAAAAAWwQAAGRycy9kb3ducmV2LnhtbFBLBQYAAAAABAAEAPMAAABlBQAAAAA=&#10;">
                <v:stroke dashstyle="dash"/>
              </v:shape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552450</wp:posOffset>
                </wp:positionV>
                <wp:extent cx="762000" cy="0"/>
                <wp:effectExtent l="9525" t="12700" r="9525" b="63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94271" id="Прямая со стрелкой 15" o:spid="_x0000_s1026" type="#_x0000_t32" style="position:absolute;margin-left:16.95pt;margin-top:43.5pt;width:60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6sAQIAAK4DAAAOAAAAZHJzL2Uyb0RvYy54bWysU81uEzEQviPxDpbvZJNIKbDKpoeEcikQ&#10;qeUBHNu7a+H1WLaTTW6FF+gj8ApcOBRQn2H3jTp2flrghtjDyPbMfDPzzbfT822jyUY6r8AUdDQY&#10;UiINB6FMVdCP1xcvXlHiAzOCaTCyoDvp6fns+bNpa3M5hhq0kI4giPF5awtah2DzLPO8lg3zA7DS&#10;oLME17CAV1dlwrEW0RudjYfDs6wFJ6wDLr3H18XeSWcJvywlDx/K0stAdEGxt5CsS3YVbTabsrxy&#10;zNaKH9pg/9BFw5TBoieoBQuMrJ36C6pR3IGHMgw4NBmUpeIyzYDTjIZ/THNVMyvTLEiOtyea/P+D&#10;5e83S0eUwN1NKDGswR11X/ub/rb71X3rb0n/ubtH03/pb7rv3c/uR3ff3REMRuZa63MEmJuli7Pz&#10;rbmyl8A/eWJgXjNTyTTB9c4i6ihmZL+lxIu3WH/VvgOBMWwdING4LV0TIZEgsk3b2p22JbeBcHx8&#10;eYYCwJ3yoytj+THPOh/eSmhIPBTUB8dUVYc5GIOSADdKVdjm0ofYFcuPCbGogQuldVKGNqQt6OvJ&#10;eJISPGglojOGeVet5tqRDYvaSl8aET1PwyLygvl6HyfwtBedg7URqUgtmXhzOAem9P6MTWlzYCyS&#10;tKd7BWK3dEcmURSp+4OAo+qe3lP24282ewAAAP//AwBQSwMEFAAGAAgAAAAhAI90Ql/dAAAACAEA&#10;AA8AAABkcnMvZG93bnJldi54bWxMj81OwzAQhO9IvIO1SNyoQwttCXEqBEKInwMERK9uvI0j4nVk&#10;u214ezbiAMedGc1+U6wG14k9hth6UnA+yUAg1d601Cj4eL8/W4KISZPRnSdU8I0RVuXxUaFz4w/0&#10;hvsqNYJLKOZagU2pz6WMtUWn48T3SOxtfXA68RkaaYI+cLnr5DTL5tLplviD1T3eWqy/qp1TcPG6&#10;rcL68UU+382fpuHBfq7twil1ejLcXINIOKS/MIz4jA4lM238jkwUnYLZ7IqTCpYLnjT6l6Ow+RVk&#10;Wcj/A8ofAAAA//8DAFBLAQItABQABgAIAAAAIQC2gziS/gAAAOEBAAATAAAAAAAAAAAAAAAAAAAA&#10;AABbQ29udGVudF9UeXBlc10ueG1sUEsBAi0AFAAGAAgAAAAhADj9If/WAAAAlAEAAAsAAAAAAAAA&#10;AAAAAAAALwEAAF9yZWxzLy5yZWxzUEsBAi0AFAAGAAgAAAAhAF8gDqwBAgAArgMAAA4AAAAAAAAA&#10;AAAAAAAALgIAAGRycy9lMm9Eb2MueG1sUEsBAi0AFAAGAAgAAAAhAI90Ql/dAAAACAEAAA8AAAAA&#10;AAAAAAAAAAAAWwQAAGRycy9kb3ducmV2LnhtbFBLBQYAAAAABAAEAPMAAABlBQAAAAA=&#10;">
                <v:stroke dashstyle="dash"/>
              </v:shape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161925</wp:posOffset>
                </wp:positionV>
                <wp:extent cx="619125" cy="571500"/>
                <wp:effectExtent l="9525" t="12700" r="9525" b="63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B2FB2" id="Прямая со стрелкой 14" o:spid="_x0000_s1026" type="#_x0000_t32" style="position:absolute;margin-left:64.2pt;margin-top:12.75pt;width:48.75pt;height:4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vDAAIAAKUDAAAOAAAAZHJzL2Uyb0RvYy54bWysU81y0zAQvjPDO2h0J44zpFBPnB5SyqVA&#10;Zlq4K5Jsa5C1GkmJk1vhBfoIvAIXDvxMn8F+I1ZKSKHcGHzY0Wr1fbv77Xp2tm012UjnFZiS5qMx&#10;JdJwEMrUJX17ffHkOSU+MCOYBiNLupOens0fP5p1tpATaEAL6QiSGF90tqRNCLbIMs8b2TI/AisN&#10;BitwLQvoujoTjnXI3upsMh6fZB04YR1w6T3enu+DdJ74q0ry8KaqvAxElxRrC8m6ZFfRZvMZK2rH&#10;bKP4oQz2D1W0TBlMeqQ6Z4GRtVN/UbWKO/BQhRGHNoOqUlymHrCbfPygm6uGWZl6QXG8Pcrk/x8t&#10;f71ZOqIEzu4pJYa1OKP+03Az3PY/+s/DLRk+9Hdoho/DTf+l/95/6+/6rwQfo3Kd9QUSLMzSxd75&#10;1lzZS+DvPTGwaJipZergemeRNY+I7A9IdLzF/KvuFQh8w9YBkozbyrWk0sq+i8BIjlKRbZrb7jg3&#10;uQ2E4+VJfppPppRwDE2f5dNxmmvGikgTwdb58FJCS+KhpD44puomLMAY3BBw+xRsc+lDLPIeEMEG&#10;LpTWaVG0IV1JT6eYLEY8aCViMDmuXi20IxsWVy19qeMHzxysjUhkjWTixeEcmNL7MybX5iBU1Gav&#10;8grEbul+CYi7kKo87G1ctt/9hL7/u+Y/AQAA//8DAFBLAwQUAAYACAAAACEA+pVITd0AAAAKAQAA&#10;DwAAAGRycy9kb3ducmV2LnhtbEyPwU7DMBBE70j8g7VI3KhTqykhxKkQEogDikSBuxsvSSBeh9hN&#10;0r9nOcFxdp5mZ4rd4nox4Rg6TxrWqwQEUu1tR42Gt9eHqwxEiIas6T2hhhMG2JXnZ4XJrZ/pBad9&#10;bASHUMiNhjbGIZcy1C06E1Z+QGLvw4/ORJZjI+1oZg53vVRJspXOdMQfWjPgfYv11/7oNHzT9el9&#10;I6fss6ri9vHpuSGsZq0vL5a7WxARl/gHw299rg4ldzr4I9kgetYq2zCqQaUpCAaUSm9AHNhZ80WW&#10;hfw/ofwBAAD//wMAUEsBAi0AFAAGAAgAAAAhALaDOJL+AAAA4QEAABMAAAAAAAAAAAAAAAAAAAAA&#10;AFtDb250ZW50X1R5cGVzXS54bWxQSwECLQAUAAYACAAAACEAOP0h/9YAAACUAQAACwAAAAAAAAAA&#10;AAAAAAAvAQAAX3JlbHMvLnJlbHNQSwECLQAUAAYACAAAACEA1CZbwwACAAClAwAADgAAAAAAAAAA&#10;AAAAAAAuAgAAZHJzL2Uyb0RvYy54bWxQSwECLQAUAAYACAAAACEA+pVITd0AAAAKAQAADwAAAAAA&#10;AAAAAAAAAABaBAAAZHJzL2Rvd25yZXYueG1sUEsFBgAAAAAEAAQA8wAAAGQFAAAAAA==&#10;"/>
            </w:pict>
          </mc:Fallback>
        </mc:AlternateContent>
      </w:r>
      <w:r>
        <w:rPr>
          <w:rFonts w:ascii="Calibri" w:hAnsi="Calibri"/>
          <w:noProof/>
          <w:lang w:val="kk-K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733425</wp:posOffset>
                </wp:positionV>
                <wp:extent cx="1524000" cy="0"/>
                <wp:effectExtent l="9525" t="60325" r="19050" b="5397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C76FB" id="Прямая со стрелкой 13" o:spid="_x0000_s1026" type="#_x0000_t32" style="position:absolute;margin-left:16.95pt;margin-top:57.75pt;width:120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8PCwIAALkDAAAOAAAAZHJzL2Uyb0RvYy54bWysU0uS0zAQ3VPFHVTaEzuBUOCKM4sMw2aA&#10;VM1wAEWSbRWyWiUpcbIbuMAcgSuwmQWfmjPYN6KlfBhgR+FFl+Tuft3vdWt2tm012UjnFZiSjkc5&#10;JdJwEMrUJX1/ffHkBSU+MCOYBiNLupOens0fP5p1tpATaEAL6QiCGF90tqRNCLbIMs8b2TI/AisN&#10;OitwLQt4dXUmHOsQvdXZJM+fZx04YR1w6T3+Pd876TzhV5Xk4V1VeRmILin2FpJ1ya6izeYzVtSO&#10;2UbxQxvsH7pomTJY9AR1zgIja6f+gmoVd+ChCiMObQZVpbhMHJDNOP+DzVXDrExcUBxvTzL5/wfL&#10;326WjiiBs3tKiWEtzqj/PNwMt/2P/stwS4aP/T2a4dNw09/13/tv/X3/lWAwKtdZXyDAwixd5M63&#10;5speAv/giYFFw0wtE4PrnUXUcczIfkuJF2+x/qp7AwJj2DpAknFbuTZCokBkm6a1O01LbgPh+HM8&#10;nTzLcxwqP/oyVhwTrfPhtYSWxENJfXBM1U1YgDG4E+DGqQzbXPoQ22LFMSFWNXChtE6roQ3pSvpy&#10;OpmmBA9aieiMYd7Vq4V2ZMPicqUvcUTPwzAHayMSWCOZeHU4B6Y0nklI4gSnUC4taazWSkGJlvie&#10;4mnfnjYH8aJee+VXIHZLF91RR9yPxOOwy3EBH95T1K8XN/8JAAD//wMAUEsDBBQABgAIAAAAIQAz&#10;7Kgf3wAAAAoBAAAPAAAAZHJzL2Rvd25yZXYueG1sTI/BSsNAEIbvBd9hGcFbu2lLo43ZFLWIuSjY&#10;injcZsdsMDsbsts29emdgqDH+ebnn2/y1eBaccA+NJ4UTCcJCKTKm4ZqBW/bx/ENiBA1Gd16QgUn&#10;DLAqLka5zow/0iseNrEWXEIh0wpsjF0mZagsOh0mvkPi3afvnY489rU0vT5yuWvlLElS6XRDfMHq&#10;Dh8sVl+bvVMQ1x8nm75X98vmZfv0nDbfZVmulbq6HO5uQUQc4l8YzvqsDgU77fyeTBCtgvl8yUnm&#10;08UCBAdm12ey+yWyyOX/F4ofAAAA//8DAFBLAQItABQABgAIAAAAIQC2gziS/gAAAOEBAAATAAAA&#10;AAAAAAAAAAAAAAAAAABbQ29udGVudF9UeXBlc10ueG1sUEsBAi0AFAAGAAgAAAAhADj9If/WAAAA&#10;lAEAAAsAAAAAAAAAAAAAAAAALwEAAF9yZWxzLy5yZWxzUEsBAi0AFAAGAAgAAAAhAPJWHw8LAgAA&#10;uQMAAA4AAAAAAAAAAAAAAAAALgIAAGRycy9lMm9Eb2MueG1sUEsBAi0AFAAGAAgAAAAhADPsqB/f&#10;AAAACgEAAA8AAAAAAAAAAAAAAAAAZQQAAGRycy9kb3ducmV2LnhtbFBLBQYAAAAABAAEAPMAAABx&#10;BQAAAAA=&#10;">
                <v:stroke endarrow="block"/>
              </v:shape>
            </w:pict>
          </mc:Fallback>
        </mc:AlternateContent>
      </w:r>
      <w:r>
        <w:t xml:space="preserve">                                             В</w:t>
      </w:r>
      <w:r>
        <w:tab/>
      </w:r>
    </w:p>
    <w:p w:rsidR="00E7748E" w:rsidRPr="00111B8F" w:rsidRDefault="00E7748E" w:rsidP="00E7748E">
      <w:pPr>
        <w:tabs>
          <w:tab w:val="left" w:pos="2955"/>
        </w:tabs>
        <w:rPr>
          <w:sz w:val="28"/>
          <w:szCs w:val="28"/>
          <w:vertAlign w:val="subscript"/>
        </w:rPr>
      </w:pPr>
      <w:r>
        <w:t xml:space="preserve">          Е</w:t>
      </w:r>
      <w:r>
        <w:rPr>
          <w:vertAlign w:val="subscript"/>
        </w:rPr>
        <w:t>2</w:t>
      </w:r>
      <w:r>
        <w:rPr>
          <w:vertAlign w:val="subscript"/>
        </w:rPr>
        <w:tab/>
      </w:r>
    </w:p>
    <w:p w:rsidR="00E7748E" w:rsidRPr="006950F2" w:rsidRDefault="00E7748E" w:rsidP="00E7748E">
      <w:pPr>
        <w:ind w:firstLine="720"/>
        <w:jc w:val="center"/>
        <w:rPr>
          <w:b/>
          <w:sz w:val="28"/>
          <w:szCs w:val="28"/>
        </w:rPr>
      </w:pPr>
      <w:r>
        <w:t xml:space="preserve">                                                    р</w:t>
      </w:r>
      <w:proofErr w:type="spellStart"/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A</w:t>
      </w:r>
      <w:proofErr w:type="spellEnd"/>
      <w:r w:rsidRPr="00111B8F">
        <w:rPr>
          <w:sz w:val="28"/>
          <w:szCs w:val="28"/>
          <w:vertAlign w:val="subscript"/>
        </w:rPr>
        <w:t>(</w:t>
      </w:r>
      <w:r>
        <w:rPr>
          <w:sz w:val="28"/>
          <w:szCs w:val="28"/>
          <w:vertAlign w:val="subscript"/>
          <w:lang w:val="en-US"/>
        </w:rPr>
        <w:t>B</w:t>
      </w:r>
      <w:r w:rsidRPr="00111B8F">
        <w:rPr>
          <w:sz w:val="28"/>
          <w:szCs w:val="28"/>
          <w:vertAlign w:val="subscript"/>
        </w:rPr>
        <w:t>)</w:t>
      </w:r>
      <w:r w:rsidRPr="006950F2">
        <w:rPr>
          <w:b/>
          <w:sz w:val="28"/>
          <w:szCs w:val="28"/>
        </w:rPr>
        <w:t xml:space="preserve"> </w:t>
      </w:r>
    </w:p>
    <w:p w:rsidR="00E7748E" w:rsidRDefault="00E7748E" w:rsidP="00E7748E">
      <w:pPr>
        <w:ind w:firstLine="720"/>
        <w:jc w:val="center"/>
        <w:rPr>
          <w:sz w:val="28"/>
          <w:szCs w:val="28"/>
        </w:rPr>
      </w:pPr>
    </w:p>
    <w:p w:rsidR="00E7748E" w:rsidRDefault="00E7748E" w:rsidP="00E7748E">
      <w:pPr>
        <w:ind w:firstLine="720"/>
        <w:jc w:val="center"/>
        <w:rPr>
          <w:sz w:val="28"/>
          <w:szCs w:val="28"/>
        </w:rPr>
      </w:pPr>
    </w:p>
    <w:p w:rsidR="00E7748E" w:rsidRPr="002179B6" w:rsidRDefault="00E7748E" w:rsidP="00E7748E">
      <w:pPr>
        <w:ind w:firstLine="720"/>
        <w:jc w:val="center"/>
        <w:rPr>
          <w:i/>
          <w:sz w:val="28"/>
          <w:szCs w:val="28"/>
        </w:rPr>
      </w:pPr>
      <w:proofErr w:type="spellStart"/>
      <w:r w:rsidRPr="002179B6">
        <w:rPr>
          <w:b/>
          <w:i/>
          <w:sz w:val="28"/>
          <w:szCs w:val="28"/>
        </w:rPr>
        <w:t>Потенциометрлік</w:t>
      </w:r>
      <w:proofErr w:type="spellEnd"/>
      <w:r w:rsidRPr="002179B6">
        <w:rPr>
          <w:b/>
          <w:i/>
          <w:sz w:val="28"/>
          <w:szCs w:val="28"/>
        </w:rPr>
        <w:t xml:space="preserve"> </w:t>
      </w:r>
      <w:proofErr w:type="spellStart"/>
      <w:r w:rsidRPr="002179B6">
        <w:rPr>
          <w:b/>
          <w:i/>
          <w:sz w:val="28"/>
          <w:szCs w:val="28"/>
        </w:rPr>
        <w:t>титрлеу</w:t>
      </w:r>
      <w:proofErr w:type="spellEnd"/>
      <w:r w:rsidRPr="002179B6">
        <w:rPr>
          <w:b/>
          <w:i/>
          <w:sz w:val="28"/>
          <w:szCs w:val="28"/>
        </w:rPr>
        <w:t xml:space="preserve"> </w:t>
      </w:r>
      <w:proofErr w:type="spellStart"/>
      <w:r w:rsidRPr="002179B6">
        <w:rPr>
          <w:b/>
          <w:i/>
          <w:sz w:val="28"/>
          <w:szCs w:val="28"/>
        </w:rPr>
        <w:t>әдісі</w:t>
      </w:r>
      <w:proofErr w:type="spellEnd"/>
    </w:p>
    <w:p w:rsidR="00E7748E" w:rsidRDefault="00E7748E" w:rsidP="00E7748E">
      <w:pPr>
        <w:ind w:firstLine="720"/>
        <w:jc w:val="both"/>
        <w:rPr>
          <w:sz w:val="28"/>
          <w:szCs w:val="28"/>
        </w:rPr>
      </w:pPr>
    </w:p>
    <w:p w:rsidR="00E7748E" w:rsidRDefault="00E7748E" w:rsidP="00E77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Потенциометрлік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әдісі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жанама</w:t>
      </w:r>
      <w:proofErr w:type="spellEnd"/>
      <w:r>
        <w:rPr>
          <w:sz w:val="28"/>
          <w:szCs w:val="28"/>
        </w:rPr>
        <w:t xml:space="preserve"> потенциометрия) </w:t>
      </w:r>
      <w:proofErr w:type="spellStart"/>
      <w:r>
        <w:rPr>
          <w:sz w:val="28"/>
          <w:szCs w:val="28"/>
        </w:rPr>
        <w:t>аналитикалық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қолданылады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потенциаланықтаушы</w:t>
      </w:r>
      <w:proofErr w:type="spellEnd"/>
      <w:r>
        <w:rPr>
          <w:sz w:val="28"/>
          <w:szCs w:val="28"/>
        </w:rPr>
        <w:t xml:space="preserve"> компонент пен </w:t>
      </w:r>
      <w:proofErr w:type="spellStart"/>
      <w:r>
        <w:rPr>
          <w:sz w:val="28"/>
          <w:szCs w:val="28"/>
        </w:rPr>
        <w:t>титрант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химиялық</w:t>
      </w:r>
      <w:proofErr w:type="spellEnd"/>
      <w:r>
        <w:rPr>
          <w:sz w:val="28"/>
          <w:szCs w:val="28"/>
        </w:rPr>
        <w:t xml:space="preserve"> реакция </w:t>
      </w:r>
      <w:proofErr w:type="spellStart"/>
      <w:r>
        <w:rPr>
          <w:sz w:val="28"/>
          <w:szCs w:val="28"/>
        </w:rPr>
        <w:t>нәтижесінде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электродтың</w:t>
      </w:r>
      <w:proofErr w:type="spellEnd"/>
      <w:r>
        <w:rPr>
          <w:sz w:val="28"/>
          <w:szCs w:val="28"/>
        </w:rPr>
        <w:t xml:space="preserve"> тепе-</w:t>
      </w:r>
      <w:proofErr w:type="spellStart"/>
      <w:r>
        <w:rPr>
          <w:sz w:val="28"/>
          <w:szCs w:val="28"/>
        </w:rPr>
        <w:t>теңдік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потенциалының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өзгерісін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тіркеп</w:t>
      </w:r>
      <w:proofErr w:type="spellEnd"/>
      <w:r>
        <w:rPr>
          <w:sz w:val="28"/>
          <w:szCs w:val="28"/>
        </w:rPr>
        <w:t xml:space="preserve">, график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негізделген</w:t>
      </w:r>
      <w:proofErr w:type="spellEnd"/>
      <w:r>
        <w:rPr>
          <w:sz w:val="28"/>
          <w:szCs w:val="28"/>
        </w:rPr>
        <w:t xml:space="preserve">. Индикатор </w:t>
      </w:r>
      <w:proofErr w:type="spellStart"/>
      <w:r>
        <w:rPr>
          <w:sz w:val="28"/>
          <w:szCs w:val="28"/>
        </w:rPr>
        <w:t>қолданып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әдістермен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артықшылықтары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жоғары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сезгіштік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дәлдік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нәтижелердің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жоғары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қайталанылымдылығы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дұрыстығы</w:t>
      </w:r>
      <w:proofErr w:type="spellEnd"/>
      <w:r>
        <w:rPr>
          <w:sz w:val="28"/>
          <w:szCs w:val="28"/>
        </w:rPr>
        <w:t xml:space="preserve">, лай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боялған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ерітінділерді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беретіні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қоспадан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дифференциалды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беретіні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автоматтандыруға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болатындығы</w:t>
      </w:r>
      <w:proofErr w:type="spellEnd"/>
      <w:r>
        <w:rPr>
          <w:sz w:val="28"/>
          <w:szCs w:val="28"/>
        </w:rPr>
        <w:t>.</w:t>
      </w:r>
    </w:p>
    <w:p w:rsidR="00E7748E" w:rsidRDefault="00E7748E" w:rsidP="00E77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proofErr w:type="spellStart"/>
      <w:r>
        <w:rPr>
          <w:sz w:val="28"/>
          <w:szCs w:val="28"/>
        </w:rPr>
        <w:t>Потенциометрлік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типтерінде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болады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қышқылды-негіздік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комплексонометрлік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тотығу-тотықсыздану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тұндыру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>.</w:t>
      </w:r>
    </w:p>
    <w:p w:rsidR="00E7748E" w:rsidRDefault="00E7748E" w:rsidP="00E77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әр-түрлі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графикалық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тәуелділіктерді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қолданады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интегралды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дифференциалды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дифференциалдың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туындысы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, Гран </w:t>
      </w:r>
      <w:proofErr w:type="spellStart"/>
      <w:r>
        <w:rPr>
          <w:sz w:val="28"/>
          <w:szCs w:val="28"/>
        </w:rPr>
        <w:t>әдісі</w:t>
      </w:r>
      <w:proofErr w:type="spellEnd"/>
      <w:r>
        <w:rPr>
          <w:sz w:val="28"/>
          <w:szCs w:val="28"/>
        </w:rPr>
        <w:t>.</w:t>
      </w:r>
    </w:p>
    <w:p w:rsidR="00E7748E" w:rsidRDefault="00E7748E" w:rsidP="00E7748E">
      <w:pPr>
        <w:rPr>
          <w:b/>
          <w:sz w:val="28"/>
          <w:szCs w:val="28"/>
        </w:rPr>
      </w:pPr>
      <w:bookmarkStart w:id="0" w:name="_GoBack"/>
      <w:bookmarkEnd w:id="0"/>
    </w:p>
    <w:sectPr w:rsidR="00E7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8249D"/>
    <w:multiLevelType w:val="hybridMultilevel"/>
    <w:tmpl w:val="183C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47554"/>
    <w:multiLevelType w:val="hybridMultilevel"/>
    <w:tmpl w:val="EF868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F329F"/>
    <w:multiLevelType w:val="hybridMultilevel"/>
    <w:tmpl w:val="7254A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B7260"/>
    <w:multiLevelType w:val="hybridMultilevel"/>
    <w:tmpl w:val="75CECE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D4A56"/>
    <w:multiLevelType w:val="hybridMultilevel"/>
    <w:tmpl w:val="785846C4"/>
    <w:lvl w:ilvl="0" w:tplc="EA4E3E04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21C2C"/>
    <w:multiLevelType w:val="hybridMultilevel"/>
    <w:tmpl w:val="54B65B72"/>
    <w:lvl w:ilvl="0" w:tplc="F6DE6C6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B7250"/>
    <w:multiLevelType w:val="hybridMultilevel"/>
    <w:tmpl w:val="52FC19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C50812"/>
    <w:multiLevelType w:val="hybridMultilevel"/>
    <w:tmpl w:val="53728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49018E"/>
    <w:multiLevelType w:val="hybridMultilevel"/>
    <w:tmpl w:val="7876A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FB"/>
    <w:rsid w:val="001969DE"/>
    <w:rsid w:val="00E71EFB"/>
    <w:rsid w:val="00E7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metricconverter"/>
  <w:shapeDefaults>
    <o:shapedefaults v:ext="edit" spidmax="1072"/>
    <o:shapelayout v:ext="edit">
      <o:idmap v:ext="edit" data="1"/>
      <o:rules v:ext="edit">
        <o:r id="V:Rule1" type="arc" idref="#_x0000_s1056"/>
        <o:r id="V:Rule2" type="arc" idref="#_x0000_s1063"/>
        <o:r id="V:Rule3" type="connector" idref="#_x0000_s1051"/>
        <o:r id="V:Rule4" type="connector" idref="#_x0000_s1068"/>
        <o:r id="V:Rule5" type="connector" idref="#_x0000_s1053"/>
        <o:r id="V:Rule6" type="connector" idref="#_x0000_s1055"/>
        <o:r id="V:Rule7" type="connector" idref="#_x0000_s1062"/>
        <o:r id="V:Rule8" type="connector" idref="#_x0000_s1064"/>
        <o:r id="V:Rule9" type="connector" idref="#_x0000_s1066"/>
        <o:r id="V:Rule10" type="connector" idref="#_x0000_s1067"/>
        <o:r id="V:Rule11" type="connector" idref="#_x0000_s1057"/>
        <o:r id="V:Rule12" type="connector" idref="#_x0000_s1065"/>
        <o:r id="V:Rule13" type="connector" idref="#_x0000_s1054"/>
        <o:r id="V:Rule14" type="connector" idref="#_x0000_s1069"/>
        <o:r id="V:Rule15" type="connector" idref="#_x0000_s1060"/>
        <o:r id="V:Rule16" type="connector" idref="#_x0000_s1071"/>
        <o:r id="V:Rule17" type="connector" idref="#_x0000_s1052"/>
        <o:r id="V:Rule18" type="connector" idref="#_x0000_s1050"/>
        <o:r id="V:Rule19" type="connector" idref="#_x0000_s1058"/>
        <o:r id="V:Rule20" type="connector" idref="#_x0000_s1070"/>
        <o:r id="V:Rule21" type="connector" idref="#_x0000_s1061"/>
        <o:r id="V:Rule22" type="connector" idref="#_x0000_s1059"/>
      </o:rules>
    </o:shapelayout>
  </w:shapeDefaults>
  <w:decimalSymbol w:val=","/>
  <w:listSeparator w:val=";"/>
  <w15:chartTrackingRefBased/>
  <w15:docId w15:val="{AE8BB3B8-4C11-415D-9C26-21D2E87A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71EF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diagramDrawing" Target="diagrams/drawing1.xml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diagramColors" Target="diagrams/colors1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diagramLayout" Target="diagrams/layout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6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Data" Target="diagrams/data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171B64-E57F-4B09-B1ED-F83C9A0E62B3}" type="doc">
      <dgm:prSet loTypeId="urn:microsoft.com/office/officeart/2005/8/layout/hierarchy1" loCatId="hierarchy" qsTypeId="urn:microsoft.com/office/officeart/2005/8/quickstyle/3d2#1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1B18E8-14AE-419B-A26F-518CE654B693}">
      <dgm:prSet phldrT="[Текст]" custT="1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400" dirty="0">
              <a:latin typeface="Times New Roman" pitchFamily="18" charset="0"/>
              <a:cs typeface="Times New Roman" pitchFamily="18" charset="0"/>
            </a:rPr>
            <a:t>Электродтар</a:t>
          </a:r>
          <a:endParaRPr lang="ru-RU" sz="2400" dirty="0">
            <a:latin typeface="Times New Roman" pitchFamily="18" charset="0"/>
            <a:cs typeface="Times New Roman" pitchFamily="18" charset="0"/>
          </a:endParaRPr>
        </a:p>
      </dgm:t>
    </dgm:pt>
    <dgm:pt modelId="{3C12BB55-2BE7-4A49-AF08-3F7A3DAD36B1}" type="parTrans" cxnId="{8B5086CE-045E-486E-99D5-A923A60AC373}">
      <dgm:prSet/>
      <dgm:spPr/>
      <dgm:t>
        <a:bodyPr/>
        <a:lstStyle/>
        <a:p>
          <a:endParaRPr lang="ru-RU"/>
        </a:p>
      </dgm:t>
    </dgm:pt>
    <dgm:pt modelId="{F3E3F7F8-0149-4EF3-B9D8-FAC1AFB3D45C}" type="sibTrans" cxnId="{8B5086CE-045E-486E-99D5-A923A60AC373}">
      <dgm:prSet/>
      <dgm:spPr/>
      <dgm:t>
        <a:bodyPr/>
        <a:lstStyle/>
        <a:p>
          <a:endParaRPr lang="ru-RU"/>
        </a:p>
      </dgm:t>
    </dgm:pt>
    <dgm:pt modelId="{7FE172C4-5BEE-4819-A583-003B4E780B32}">
      <dgm:prSet phldrT="[Текст]" custT="1"/>
      <dgm:spPr/>
      <dgm:t>
        <a:bodyPr/>
        <a:lstStyle/>
        <a:p>
          <a:r>
            <a:rPr lang="kk-KZ" sz="1600" dirty="0">
              <a:ln/>
            </a:rPr>
            <a:t>Индикаторлық</a:t>
          </a:r>
          <a:endParaRPr lang="ru-RU" sz="1600" dirty="0">
            <a:ln/>
          </a:endParaRPr>
        </a:p>
      </dgm:t>
    </dgm:pt>
    <dgm:pt modelId="{A3A250B8-5AA6-45E6-B0CF-0B9F686FB6F8}" type="parTrans" cxnId="{033DFA16-6D75-4D82-BF8C-5041160C3C9B}">
      <dgm:prSet/>
      <dgm:spPr/>
      <dgm:t>
        <a:bodyPr/>
        <a:lstStyle/>
        <a:p>
          <a:endParaRPr lang="ru-RU"/>
        </a:p>
      </dgm:t>
    </dgm:pt>
    <dgm:pt modelId="{8BD4C497-3DCE-4221-86F5-D77D477821D4}" type="sibTrans" cxnId="{033DFA16-6D75-4D82-BF8C-5041160C3C9B}">
      <dgm:prSet/>
      <dgm:spPr/>
      <dgm:t>
        <a:bodyPr/>
        <a:lstStyle/>
        <a:p>
          <a:endParaRPr lang="ru-RU"/>
        </a:p>
      </dgm:t>
    </dgm:pt>
    <dgm:pt modelId="{B3836ECE-4C12-4BDB-A9FA-CA7C9E9137F2}">
      <dgm:prSet phldrT="[Текст]"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Токөткізгіш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B78AD51A-D8FC-4A66-AE06-79FF48123F8D}" type="parTrans" cxnId="{C67D1F07-16AC-4F46-8FD1-89026C547FA3}">
      <dgm:prSet/>
      <dgm:spPr/>
      <dgm:t>
        <a:bodyPr/>
        <a:lstStyle/>
        <a:p>
          <a:endParaRPr lang="ru-RU"/>
        </a:p>
      </dgm:t>
    </dgm:pt>
    <dgm:pt modelId="{044DFBFB-D19B-47AF-A4E9-689AB12086D2}" type="sibTrans" cxnId="{C67D1F07-16AC-4F46-8FD1-89026C547FA3}">
      <dgm:prSet/>
      <dgm:spPr/>
      <dgm:t>
        <a:bodyPr/>
        <a:lstStyle/>
        <a:p>
          <a:endParaRPr lang="ru-RU"/>
        </a:p>
      </dgm:t>
    </dgm:pt>
    <dgm:pt modelId="{94CD304A-064F-45D4-B4F3-6ED59DF22AEB}">
      <dgm:prSet phldrT="[Текст]" custT="1"/>
      <dgm:spPr/>
      <dgm:t>
        <a:bodyPr/>
        <a:lstStyle/>
        <a:p>
          <a:r>
            <a:rPr lang="kk-KZ" sz="1100" dirty="0">
              <a:ln/>
              <a:latin typeface="Times New Roman" pitchFamily="18" charset="0"/>
              <a:cs typeface="Times New Roman" pitchFamily="18" charset="0"/>
            </a:rPr>
            <a:t>Мембраналық-ионселективті</a:t>
          </a:r>
          <a:endParaRPr lang="ru-RU" sz="11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AB6CA9B3-123B-45F3-96E8-A2642166B086}" type="parTrans" cxnId="{6C924A74-F262-48B8-895B-011F306688FD}">
      <dgm:prSet/>
      <dgm:spPr/>
      <dgm:t>
        <a:bodyPr/>
        <a:lstStyle/>
        <a:p>
          <a:endParaRPr lang="ru-RU"/>
        </a:p>
      </dgm:t>
    </dgm:pt>
    <dgm:pt modelId="{1F26DB5C-403F-470F-BE1F-CC90D6DD6AB2}" type="sibTrans" cxnId="{6C924A74-F262-48B8-895B-011F306688FD}">
      <dgm:prSet/>
      <dgm:spPr/>
      <dgm:t>
        <a:bodyPr/>
        <a:lstStyle/>
        <a:p>
          <a:endParaRPr lang="ru-RU"/>
        </a:p>
      </dgm:t>
    </dgm:pt>
    <dgm:pt modelId="{340FE008-2BE4-4FC5-B259-0C40F0C4123B}">
      <dgm:prSet phldrT="[Текст]" custT="1"/>
      <dgm:spPr/>
      <dgm:t>
        <a:bodyPr/>
        <a:lstStyle/>
        <a:p>
          <a:r>
            <a:rPr lang="kk-KZ" sz="1600" dirty="0">
              <a:ln/>
            </a:rPr>
            <a:t>Салыстырмалы</a:t>
          </a:r>
          <a:endParaRPr lang="ru-RU" sz="1600" dirty="0">
            <a:ln/>
          </a:endParaRPr>
        </a:p>
      </dgm:t>
    </dgm:pt>
    <dgm:pt modelId="{ACA3C483-EFD2-45F4-A1E3-C9071DB0F922}" type="parTrans" cxnId="{8B47E6F7-4810-4455-8BD7-424F22B93B68}">
      <dgm:prSet/>
      <dgm:spPr/>
      <dgm:t>
        <a:bodyPr/>
        <a:lstStyle/>
        <a:p>
          <a:endParaRPr lang="ru-RU"/>
        </a:p>
      </dgm:t>
    </dgm:pt>
    <dgm:pt modelId="{DB8DE8F7-E452-410A-AF24-DF59EABFAC9E}" type="sibTrans" cxnId="{8B47E6F7-4810-4455-8BD7-424F22B93B68}">
      <dgm:prSet/>
      <dgm:spPr/>
      <dgm:t>
        <a:bodyPr/>
        <a:lstStyle/>
        <a:p>
          <a:endParaRPr lang="ru-RU"/>
        </a:p>
      </dgm:t>
    </dgm:pt>
    <dgm:pt modelId="{455E58A1-7357-4232-AE10-043FE444F16E}">
      <dgm:prSet phldrT="[Текст]"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Сутекті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86CD7F92-33C6-4E12-819B-C71A7AAB82B8}" type="parTrans" cxnId="{34F9B0D9-7633-4E2D-B7E0-6D8449F95A5F}">
      <dgm:prSet/>
      <dgm:spPr/>
      <dgm:t>
        <a:bodyPr/>
        <a:lstStyle/>
        <a:p>
          <a:endParaRPr lang="ru-RU"/>
        </a:p>
      </dgm:t>
    </dgm:pt>
    <dgm:pt modelId="{B35C756D-C8FC-4D53-AF89-C83DBF45A6A7}" type="sibTrans" cxnId="{34F9B0D9-7633-4E2D-B7E0-6D8449F95A5F}">
      <dgm:prSet/>
      <dgm:spPr/>
      <dgm:t>
        <a:bodyPr/>
        <a:lstStyle/>
        <a:p>
          <a:endParaRPr lang="ru-RU"/>
        </a:p>
      </dgm:t>
    </dgm:pt>
    <dgm:pt modelId="{FF0A5A7B-E0F9-46F8-9EDB-EA5CBD3D8E59}">
      <dgm:prSet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металдық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F656A29F-B85F-45B6-8881-6DBB10916788}" type="parTrans" cxnId="{9259A776-8DBC-401B-9595-965CC195F307}">
      <dgm:prSet/>
      <dgm:spPr/>
      <dgm:t>
        <a:bodyPr/>
        <a:lstStyle/>
        <a:p>
          <a:endParaRPr lang="ru-RU"/>
        </a:p>
      </dgm:t>
    </dgm:pt>
    <dgm:pt modelId="{3B27DF41-1CE8-4D8C-AAAF-4E53B7548834}" type="sibTrans" cxnId="{9259A776-8DBC-401B-9595-965CC195F307}">
      <dgm:prSet/>
      <dgm:spPr/>
      <dgm:t>
        <a:bodyPr/>
        <a:lstStyle/>
        <a:p>
          <a:endParaRPr lang="ru-RU"/>
        </a:p>
      </dgm:t>
    </dgm:pt>
    <dgm:pt modelId="{E8B53C00-6A5F-4FFC-B882-675D2269F9DE}">
      <dgm:prSet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графит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B61AF5B7-CD38-4EC3-BBE5-E84A93A32972}" type="parTrans" cxnId="{8B87DF81-FF3A-4B00-BF37-FEF17ADA70E1}">
      <dgm:prSet/>
      <dgm:spPr/>
      <dgm:t>
        <a:bodyPr/>
        <a:lstStyle/>
        <a:p>
          <a:endParaRPr lang="ru-RU"/>
        </a:p>
      </dgm:t>
    </dgm:pt>
    <dgm:pt modelId="{C51D12FB-E181-443A-8D81-CAD23D751574}" type="sibTrans" cxnId="{8B87DF81-FF3A-4B00-BF37-FEF17ADA70E1}">
      <dgm:prSet/>
      <dgm:spPr/>
      <dgm:t>
        <a:bodyPr/>
        <a:lstStyle/>
        <a:p>
          <a:endParaRPr lang="ru-RU"/>
        </a:p>
      </dgm:t>
    </dgm:pt>
    <dgm:pt modelId="{58C09155-8DA4-44B0-A3F8-2C41B76BC26D}">
      <dgm:prSet custT="1"/>
      <dgm:spPr/>
      <dgm:t>
        <a:bodyPr/>
        <a:lstStyle/>
        <a:p>
          <a:r>
            <a:rPr lang="kk-KZ" sz="1000" dirty="0">
              <a:ln/>
              <a:latin typeface="Times New Roman" pitchFamily="18" charset="0"/>
              <a:cs typeface="Times New Roman" pitchFamily="18" charset="0"/>
            </a:rPr>
            <a:t>Бейтарап (инертті)</a:t>
          </a:r>
        </a:p>
        <a:p>
          <a:r>
            <a:rPr lang="kk-KZ" sz="1000" dirty="0">
              <a:ln/>
              <a:latin typeface="Times New Roman" pitchFamily="18" charset="0"/>
              <a:cs typeface="Times New Roman" pitchFamily="18" charset="0"/>
            </a:rPr>
            <a:t>(платина, күміс, алтын)</a:t>
          </a:r>
          <a:endParaRPr lang="ru-RU" sz="10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3D736B7F-6696-417D-940B-043B05AEEA0E}" type="parTrans" cxnId="{EDF5F642-B38D-4DB3-A220-E4BB4247372E}">
      <dgm:prSet/>
      <dgm:spPr/>
      <dgm:t>
        <a:bodyPr/>
        <a:lstStyle/>
        <a:p>
          <a:endParaRPr lang="ru-RU"/>
        </a:p>
      </dgm:t>
    </dgm:pt>
    <dgm:pt modelId="{575C9316-A2C8-4BC8-A6BD-CDFCBA11405E}" type="sibTrans" cxnId="{EDF5F642-B38D-4DB3-A220-E4BB4247372E}">
      <dgm:prSet/>
      <dgm:spPr/>
      <dgm:t>
        <a:bodyPr/>
        <a:lstStyle/>
        <a:p>
          <a:endParaRPr lang="ru-RU"/>
        </a:p>
      </dgm:t>
    </dgm:pt>
    <dgm:pt modelId="{F8D5F072-5688-4251-BFA8-118961AC4C74}">
      <dgm:prSet custT="1"/>
      <dgm:spPr/>
      <dgm:t>
        <a:bodyPr/>
        <a:lstStyle/>
        <a:p>
          <a:r>
            <a:rPr lang="kk-KZ" sz="1100" dirty="0">
              <a:ln/>
              <a:latin typeface="Times New Roman" pitchFamily="18" charset="0"/>
              <a:cs typeface="Times New Roman" pitchFamily="18" charset="0"/>
            </a:rPr>
            <a:t>Активті (мыс, сынап, қорғасын, кадмий)</a:t>
          </a:r>
          <a:endParaRPr lang="ru-RU" sz="11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0C6539D2-840A-4B9A-A921-7452D0B7A98E}" type="parTrans" cxnId="{12E1EE56-A04F-4FBF-B612-CB289A857757}">
      <dgm:prSet/>
      <dgm:spPr/>
      <dgm:t>
        <a:bodyPr/>
        <a:lstStyle/>
        <a:p>
          <a:endParaRPr lang="ru-RU"/>
        </a:p>
      </dgm:t>
    </dgm:pt>
    <dgm:pt modelId="{53AAB5F6-EB62-4949-BFBB-CF9D8FA0E94D}" type="sibTrans" cxnId="{12E1EE56-A04F-4FBF-B612-CB289A857757}">
      <dgm:prSet/>
      <dgm:spPr/>
      <dgm:t>
        <a:bodyPr/>
        <a:lstStyle/>
        <a:p>
          <a:endParaRPr lang="ru-RU"/>
        </a:p>
      </dgm:t>
    </dgm:pt>
    <dgm:pt modelId="{8ED9A0CA-EBEC-440E-A213-EA703E811372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Күміс</a:t>
          </a:r>
        </a:p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хлоридті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7702402D-457A-449F-87C6-54C90572BFFF}" type="parTrans" cxnId="{462031C3-F494-445B-B565-97E19A79C3A7}">
      <dgm:prSet/>
      <dgm:spPr/>
      <dgm:t>
        <a:bodyPr/>
        <a:lstStyle/>
        <a:p>
          <a:endParaRPr lang="ru-RU"/>
        </a:p>
      </dgm:t>
    </dgm:pt>
    <dgm:pt modelId="{F30DE729-A38C-4FAA-9029-7795114B34DF}" type="sibTrans" cxnId="{462031C3-F494-445B-B565-97E19A79C3A7}">
      <dgm:prSet/>
      <dgm:spPr/>
      <dgm:t>
        <a:bodyPr/>
        <a:lstStyle/>
        <a:p>
          <a:endParaRPr lang="ru-RU"/>
        </a:p>
      </dgm:t>
    </dgm:pt>
    <dgm:pt modelId="{555A61D9-1054-44F0-B2A2-4A59042D7970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Кало-мельді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C2A826A6-EB4F-4059-9CA5-EB69D0CED086}" type="parTrans" cxnId="{27E209DA-8B3D-44E2-A141-2A9A02536DD6}">
      <dgm:prSet/>
      <dgm:spPr/>
      <dgm:t>
        <a:bodyPr/>
        <a:lstStyle/>
        <a:p>
          <a:endParaRPr lang="ru-RU"/>
        </a:p>
      </dgm:t>
    </dgm:pt>
    <dgm:pt modelId="{F8958967-F70C-4A60-847D-673761FEF5F8}" type="sibTrans" cxnId="{27E209DA-8B3D-44E2-A141-2A9A02536DD6}">
      <dgm:prSet/>
      <dgm:spPr/>
      <dgm:t>
        <a:bodyPr/>
        <a:lstStyle/>
        <a:p>
          <a:endParaRPr lang="ru-RU"/>
        </a:p>
      </dgm:t>
    </dgm:pt>
    <dgm:pt modelId="{85898A28-DCA2-4CA3-A67D-60A5DF10B99F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Меркур-йодидті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F9A4B712-0C27-4880-8116-B4F9B260EBE9}" type="parTrans" cxnId="{355A6E2A-E394-42C1-87BE-E9D2338C43F6}">
      <dgm:prSet/>
      <dgm:spPr/>
      <dgm:t>
        <a:bodyPr/>
        <a:lstStyle/>
        <a:p>
          <a:endParaRPr lang="ru-RU"/>
        </a:p>
      </dgm:t>
    </dgm:pt>
    <dgm:pt modelId="{1D20D38D-775B-4676-8838-A96C4621CCEB}" type="sibTrans" cxnId="{355A6E2A-E394-42C1-87BE-E9D2338C43F6}">
      <dgm:prSet/>
      <dgm:spPr/>
      <dgm:t>
        <a:bodyPr/>
        <a:lstStyle/>
        <a:p>
          <a:endParaRPr lang="ru-RU"/>
        </a:p>
      </dgm:t>
    </dgm:pt>
    <dgm:pt modelId="{EDF59560-A12B-40A1-862B-FADC306F31B2}" type="pres">
      <dgm:prSet presAssocID="{F0171B64-E57F-4B09-B1ED-F83C9A0E62B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D3ABDD6-E27A-47D6-9ECE-8420BAC21F6F}" type="pres">
      <dgm:prSet presAssocID="{041B18E8-14AE-419B-A26F-518CE654B693}" presName="hierRoot1" presStyleCnt="0"/>
      <dgm:spPr/>
    </dgm:pt>
    <dgm:pt modelId="{B966AC87-3DC6-4406-937F-07D1CD4287BD}" type="pres">
      <dgm:prSet presAssocID="{041B18E8-14AE-419B-A26F-518CE654B693}" presName="composite" presStyleCnt="0"/>
      <dgm:spPr/>
    </dgm:pt>
    <dgm:pt modelId="{C11DEB6A-3F68-4372-94A3-F1A42EEE3622}" type="pres">
      <dgm:prSet presAssocID="{041B18E8-14AE-419B-A26F-518CE654B693}" presName="background" presStyleLbl="node0" presStyleIdx="0" presStyleCnt="1"/>
      <dgm:spPr/>
    </dgm:pt>
    <dgm:pt modelId="{BB677FAB-21A7-4F86-9E9D-76D550606C0B}" type="pres">
      <dgm:prSet presAssocID="{041B18E8-14AE-419B-A26F-518CE654B693}" presName="text" presStyleLbl="fgAcc0" presStyleIdx="0" presStyleCnt="1" custScaleX="335385" custScaleY="111416">
        <dgm:presLayoutVars>
          <dgm:chPref val="3"/>
        </dgm:presLayoutVars>
      </dgm:prSet>
      <dgm:spPr/>
    </dgm:pt>
    <dgm:pt modelId="{AAA0EE95-5F58-4B18-B4B7-4C4019687F59}" type="pres">
      <dgm:prSet presAssocID="{041B18E8-14AE-419B-A26F-518CE654B693}" presName="hierChild2" presStyleCnt="0"/>
      <dgm:spPr/>
    </dgm:pt>
    <dgm:pt modelId="{553C039F-F8BE-495B-86E6-0929E3D0DC41}" type="pres">
      <dgm:prSet presAssocID="{A3A250B8-5AA6-45E6-B0CF-0B9F686FB6F8}" presName="Name10" presStyleLbl="parChTrans1D2" presStyleIdx="0" presStyleCnt="2"/>
      <dgm:spPr/>
    </dgm:pt>
    <dgm:pt modelId="{BA28937E-E6AD-4ECE-A8CD-270492883DDB}" type="pres">
      <dgm:prSet presAssocID="{7FE172C4-5BEE-4819-A583-003B4E780B32}" presName="hierRoot2" presStyleCnt="0"/>
      <dgm:spPr/>
    </dgm:pt>
    <dgm:pt modelId="{C2DE6DBF-169C-432B-916D-6B37BF9E052C}" type="pres">
      <dgm:prSet presAssocID="{7FE172C4-5BEE-4819-A583-003B4E780B32}" presName="composite2" presStyleCnt="0"/>
      <dgm:spPr/>
    </dgm:pt>
    <dgm:pt modelId="{E0C3A094-54D6-4F24-AD06-B91CED4968B4}" type="pres">
      <dgm:prSet presAssocID="{7FE172C4-5BEE-4819-A583-003B4E780B32}" presName="background2" presStyleLbl="node2" presStyleIdx="0" presStyleCnt="2"/>
      <dgm:spPr/>
    </dgm:pt>
    <dgm:pt modelId="{00C1F9C2-160F-4E96-9BB2-857993D446A1}" type="pres">
      <dgm:prSet presAssocID="{7FE172C4-5BEE-4819-A583-003B4E780B32}" presName="text2" presStyleLbl="fgAcc2" presStyleIdx="0" presStyleCnt="2" custScaleX="256864" custLinFactNeighborX="3084" custLinFactNeighborY="-12496">
        <dgm:presLayoutVars>
          <dgm:chPref val="3"/>
        </dgm:presLayoutVars>
      </dgm:prSet>
      <dgm:spPr/>
    </dgm:pt>
    <dgm:pt modelId="{6A64B9D3-71D9-426F-8312-03F8280D7DF2}" type="pres">
      <dgm:prSet presAssocID="{7FE172C4-5BEE-4819-A583-003B4E780B32}" presName="hierChild3" presStyleCnt="0"/>
      <dgm:spPr/>
    </dgm:pt>
    <dgm:pt modelId="{F120B473-3460-4370-BBE2-46538EF280FB}" type="pres">
      <dgm:prSet presAssocID="{B78AD51A-D8FC-4A66-AE06-79FF48123F8D}" presName="Name17" presStyleLbl="parChTrans1D3" presStyleIdx="0" presStyleCnt="6"/>
      <dgm:spPr/>
    </dgm:pt>
    <dgm:pt modelId="{CB2CCD2F-9972-4E64-BF5C-0C20606277F5}" type="pres">
      <dgm:prSet presAssocID="{B3836ECE-4C12-4BDB-A9FA-CA7C9E9137F2}" presName="hierRoot3" presStyleCnt="0"/>
      <dgm:spPr/>
    </dgm:pt>
    <dgm:pt modelId="{1A0A4FA2-8215-495E-97D9-8624853E427D}" type="pres">
      <dgm:prSet presAssocID="{B3836ECE-4C12-4BDB-A9FA-CA7C9E9137F2}" presName="composite3" presStyleCnt="0"/>
      <dgm:spPr/>
    </dgm:pt>
    <dgm:pt modelId="{EDE5C9D2-8DF1-4C1D-A84D-FC6A7E48F1EB}" type="pres">
      <dgm:prSet presAssocID="{B3836ECE-4C12-4BDB-A9FA-CA7C9E9137F2}" presName="background3" presStyleLbl="node3" presStyleIdx="0" presStyleCnt="6"/>
      <dgm:spPr/>
    </dgm:pt>
    <dgm:pt modelId="{32ED5850-34FB-4943-860C-B43FA89EDED5}" type="pres">
      <dgm:prSet presAssocID="{B3836ECE-4C12-4BDB-A9FA-CA7C9E9137F2}" presName="text3" presStyleLbl="fgAcc3" presStyleIdx="0" presStyleCnt="6" custScaleX="185434" custScaleY="123016" custLinFactNeighborX="-32023" custLinFactNeighborY="-14924">
        <dgm:presLayoutVars>
          <dgm:chPref val="3"/>
        </dgm:presLayoutVars>
      </dgm:prSet>
      <dgm:spPr/>
    </dgm:pt>
    <dgm:pt modelId="{23F8E59C-6F3B-443B-A74A-0F9A314195C6}" type="pres">
      <dgm:prSet presAssocID="{B3836ECE-4C12-4BDB-A9FA-CA7C9E9137F2}" presName="hierChild4" presStyleCnt="0"/>
      <dgm:spPr/>
    </dgm:pt>
    <dgm:pt modelId="{6049B3F7-1225-49F4-B9A6-66417AF77867}" type="pres">
      <dgm:prSet presAssocID="{F656A29F-B85F-45B6-8881-6DBB10916788}" presName="Name23" presStyleLbl="parChTrans1D4" presStyleIdx="0" presStyleCnt="4"/>
      <dgm:spPr/>
    </dgm:pt>
    <dgm:pt modelId="{12BB841D-3ED1-44F7-86AB-EE57091CA5DD}" type="pres">
      <dgm:prSet presAssocID="{FF0A5A7B-E0F9-46F8-9EDB-EA5CBD3D8E59}" presName="hierRoot4" presStyleCnt="0"/>
      <dgm:spPr/>
    </dgm:pt>
    <dgm:pt modelId="{B06FD3BD-088D-428F-A18B-8594AF74A253}" type="pres">
      <dgm:prSet presAssocID="{FF0A5A7B-E0F9-46F8-9EDB-EA5CBD3D8E59}" presName="composite4" presStyleCnt="0"/>
      <dgm:spPr/>
    </dgm:pt>
    <dgm:pt modelId="{5BC82532-D5C8-4988-811B-A9D3355C912C}" type="pres">
      <dgm:prSet presAssocID="{FF0A5A7B-E0F9-46F8-9EDB-EA5CBD3D8E59}" presName="background4" presStyleLbl="node4" presStyleIdx="0" presStyleCnt="4"/>
      <dgm:spPr/>
    </dgm:pt>
    <dgm:pt modelId="{9BA54680-5011-4D08-8C6E-64AD62AE1369}" type="pres">
      <dgm:prSet presAssocID="{FF0A5A7B-E0F9-46F8-9EDB-EA5CBD3D8E59}" presName="text4" presStyleLbl="fgAcc4" presStyleIdx="0" presStyleCnt="4" custScaleX="143800">
        <dgm:presLayoutVars>
          <dgm:chPref val="3"/>
        </dgm:presLayoutVars>
      </dgm:prSet>
      <dgm:spPr/>
    </dgm:pt>
    <dgm:pt modelId="{DCEF2EE6-2979-43F8-884C-D98FCCE2A2E4}" type="pres">
      <dgm:prSet presAssocID="{FF0A5A7B-E0F9-46F8-9EDB-EA5CBD3D8E59}" presName="hierChild5" presStyleCnt="0"/>
      <dgm:spPr/>
    </dgm:pt>
    <dgm:pt modelId="{FF4FDAC8-2736-4EA7-A537-5842D5D0400E}" type="pres">
      <dgm:prSet presAssocID="{3D736B7F-6696-417D-940B-043B05AEEA0E}" presName="Name23" presStyleLbl="parChTrans1D4" presStyleIdx="1" presStyleCnt="4"/>
      <dgm:spPr/>
    </dgm:pt>
    <dgm:pt modelId="{DDEC5CFA-A380-49FF-AC65-D90E60249197}" type="pres">
      <dgm:prSet presAssocID="{58C09155-8DA4-44B0-A3F8-2C41B76BC26D}" presName="hierRoot4" presStyleCnt="0"/>
      <dgm:spPr/>
    </dgm:pt>
    <dgm:pt modelId="{A30DB421-D769-4C7A-887C-8A9F816BEA81}" type="pres">
      <dgm:prSet presAssocID="{58C09155-8DA4-44B0-A3F8-2C41B76BC26D}" presName="composite4" presStyleCnt="0"/>
      <dgm:spPr/>
    </dgm:pt>
    <dgm:pt modelId="{0871AFA2-2581-4D5F-8725-6114607C0810}" type="pres">
      <dgm:prSet presAssocID="{58C09155-8DA4-44B0-A3F8-2C41B76BC26D}" presName="background4" presStyleLbl="node4" presStyleIdx="1" presStyleCnt="4"/>
      <dgm:spPr/>
    </dgm:pt>
    <dgm:pt modelId="{6F49F82D-A41E-40F9-9729-1C1E4FA75159}" type="pres">
      <dgm:prSet presAssocID="{58C09155-8DA4-44B0-A3F8-2C41B76BC26D}" presName="text4" presStyleLbl="fgAcc4" presStyleIdx="1" presStyleCnt="4" custScaleX="98134" custScaleY="182167">
        <dgm:presLayoutVars>
          <dgm:chPref val="3"/>
        </dgm:presLayoutVars>
      </dgm:prSet>
      <dgm:spPr/>
    </dgm:pt>
    <dgm:pt modelId="{7BFFFD57-5040-4831-96BD-A8912F63792F}" type="pres">
      <dgm:prSet presAssocID="{58C09155-8DA4-44B0-A3F8-2C41B76BC26D}" presName="hierChild5" presStyleCnt="0"/>
      <dgm:spPr/>
    </dgm:pt>
    <dgm:pt modelId="{4283332B-200A-4965-8620-CB1F0832F23E}" type="pres">
      <dgm:prSet presAssocID="{0C6539D2-840A-4B9A-A921-7452D0B7A98E}" presName="Name23" presStyleLbl="parChTrans1D4" presStyleIdx="2" presStyleCnt="4"/>
      <dgm:spPr/>
    </dgm:pt>
    <dgm:pt modelId="{749CEF11-8944-4C55-8A05-AC82172D02A5}" type="pres">
      <dgm:prSet presAssocID="{F8D5F072-5688-4251-BFA8-118961AC4C74}" presName="hierRoot4" presStyleCnt="0"/>
      <dgm:spPr/>
    </dgm:pt>
    <dgm:pt modelId="{7A280952-056B-41B2-8F26-6CF526C87BE9}" type="pres">
      <dgm:prSet presAssocID="{F8D5F072-5688-4251-BFA8-118961AC4C74}" presName="composite4" presStyleCnt="0"/>
      <dgm:spPr/>
    </dgm:pt>
    <dgm:pt modelId="{CB41DE0C-CE8D-400E-9276-EDDE22FDD4EF}" type="pres">
      <dgm:prSet presAssocID="{F8D5F072-5688-4251-BFA8-118961AC4C74}" presName="background4" presStyleLbl="node4" presStyleIdx="2" presStyleCnt="4"/>
      <dgm:spPr/>
    </dgm:pt>
    <dgm:pt modelId="{73BB7AD0-DC09-4FB9-AEA7-1EA8C444A8FE}" type="pres">
      <dgm:prSet presAssocID="{F8D5F072-5688-4251-BFA8-118961AC4C74}" presName="text4" presStyleLbl="fgAcc4" presStyleIdx="2" presStyleCnt="4" custScaleX="116579" custScaleY="182960">
        <dgm:presLayoutVars>
          <dgm:chPref val="3"/>
        </dgm:presLayoutVars>
      </dgm:prSet>
      <dgm:spPr/>
    </dgm:pt>
    <dgm:pt modelId="{42114D7E-BF65-45DD-812B-2AEF81C88FCB}" type="pres">
      <dgm:prSet presAssocID="{F8D5F072-5688-4251-BFA8-118961AC4C74}" presName="hierChild5" presStyleCnt="0"/>
      <dgm:spPr/>
    </dgm:pt>
    <dgm:pt modelId="{1FFB4AE1-5DF3-467D-9792-247341FC8C64}" type="pres">
      <dgm:prSet presAssocID="{B61AF5B7-CD38-4EC3-BBE5-E84A93A32972}" presName="Name23" presStyleLbl="parChTrans1D4" presStyleIdx="3" presStyleCnt="4"/>
      <dgm:spPr/>
    </dgm:pt>
    <dgm:pt modelId="{A4C0E778-4553-425C-A6B1-EDA8A099C50C}" type="pres">
      <dgm:prSet presAssocID="{E8B53C00-6A5F-4FFC-B882-675D2269F9DE}" presName="hierRoot4" presStyleCnt="0"/>
      <dgm:spPr/>
    </dgm:pt>
    <dgm:pt modelId="{D5269E2F-D792-4522-9958-6BE7577E0FF6}" type="pres">
      <dgm:prSet presAssocID="{E8B53C00-6A5F-4FFC-B882-675D2269F9DE}" presName="composite4" presStyleCnt="0"/>
      <dgm:spPr/>
    </dgm:pt>
    <dgm:pt modelId="{CFD85339-A808-4580-A649-42BA2F57589B}" type="pres">
      <dgm:prSet presAssocID="{E8B53C00-6A5F-4FFC-B882-675D2269F9DE}" presName="background4" presStyleLbl="node4" presStyleIdx="3" presStyleCnt="4"/>
      <dgm:spPr/>
    </dgm:pt>
    <dgm:pt modelId="{5B914C3F-9B30-4DF0-A379-07A0BFD648B9}" type="pres">
      <dgm:prSet presAssocID="{E8B53C00-6A5F-4FFC-B882-675D2269F9DE}" presName="text4" presStyleLbl="fgAcc4" presStyleIdx="3" presStyleCnt="4" custScaleX="113089">
        <dgm:presLayoutVars>
          <dgm:chPref val="3"/>
        </dgm:presLayoutVars>
      </dgm:prSet>
      <dgm:spPr/>
    </dgm:pt>
    <dgm:pt modelId="{31205F62-EBAF-4672-8AFF-046B9BC46D00}" type="pres">
      <dgm:prSet presAssocID="{E8B53C00-6A5F-4FFC-B882-675D2269F9DE}" presName="hierChild5" presStyleCnt="0"/>
      <dgm:spPr/>
    </dgm:pt>
    <dgm:pt modelId="{CCA649C9-7F52-49F0-BF35-005FAFCE30D7}" type="pres">
      <dgm:prSet presAssocID="{AB6CA9B3-123B-45F3-96E8-A2642166B086}" presName="Name17" presStyleLbl="parChTrans1D3" presStyleIdx="1" presStyleCnt="6"/>
      <dgm:spPr/>
    </dgm:pt>
    <dgm:pt modelId="{C88FED7A-34F4-4890-95AF-24B7A9A245C5}" type="pres">
      <dgm:prSet presAssocID="{94CD304A-064F-45D4-B4F3-6ED59DF22AEB}" presName="hierRoot3" presStyleCnt="0"/>
      <dgm:spPr/>
    </dgm:pt>
    <dgm:pt modelId="{3EFA0F65-1699-44F0-BB89-1009AF11FB98}" type="pres">
      <dgm:prSet presAssocID="{94CD304A-064F-45D4-B4F3-6ED59DF22AEB}" presName="composite3" presStyleCnt="0"/>
      <dgm:spPr/>
    </dgm:pt>
    <dgm:pt modelId="{1084AEAE-FF91-49A3-A13A-7BDAA2795BBF}" type="pres">
      <dgm:prSet presAssocID="{94CD304A-064F-45D4-B4F3-6ED59DF22AEB}" presName="background3" presStyleLbl="node3" presStyleIdx="1" presStyleCnt="6"/>
      <dgm:spPr/>
    </dgm:pt>
    <dgm:pt modelId="{91428150-424C-4103-9A04-B35DE93FE11D}" type="pres">
      <dgm:prSet presAssocID="{94CD304A-064F-45D4-B4F3-6ED59DF22AEB}" presName="text3" presStyleLbl="fgAcc3" presStyleIdx="1" presStyleCnt="6" custScaleX="168917" custScaleY="136205" custLinFactNeighborX="-34176" custLinFactNeighborY="-16617">
        <dgm:presLayoutVars>
          <dgm:chPref val="3"/>
        </dgm:presLayoutVars>
      </dgm:prSet>
      <dgm:spPr/>
    </dgm:pt>
    <dgm:pt modelId="{7219DA35-7318-4BAA-BBD9-625D2FE13C6A}" type="pres">
      <dgm:prSet presAssocID="{94CD304A-064F-45D4-B4F3-6ED59DF22AEB}" presName="hierChild4" presStyleCnt="0"/>
      <dgm:spPr/>
    </dgm:pt>
    <dgm:pt modelId="{A68B913A-E9C9-4008-948F-43919ADFB09F}" type="pres">
      <dgm:prSet presAssocID="{ACA3C483-EFD2-45F4-A1E3-C9071DB0F922}" presName="Name10" presStyleLbl="parChTrans1D2" presStyleIdx="1" presStyleCnt="2"/>
      <dgm:spPr/>
    </dgm:pt>
    <dgm:pt modelId="{BF839493-24A0-4214-8782-5EBECD3B53E6}" type="pres">
      <dgm:prSet presAssocID="{340FE008-2BE4-4FC5-B259-0C40F0C4123B}" presName="hierRoot2" presStyleCnt="0"/>
      <dgm:spPr/>
    </dgm:pt>
    <dgm:pt modelId="{C97BEBD9-5268-41CC-BCF0-1A77257C5C91}" type="pres">
      <dgm:prSet presAssocID="{340FE008-2BE4-4FC5-B259-0C40F0C4123B}" presName="composite2" presStyleCnt="0"/>
      <dgm:spPr/>
    </dgm:pt>
    <dgm:pt modelId="{668062B1-485D-491E-8F82-DBC3AB192801}" type="pres">
      <dgm:prSet presAssocID="{340FE008-2BE4-4FC5-B259-0C40F0C4123B}" presName="background2" presStyleLbl="node2" presStyleIdx="1" presStyleCnt="2"/>
      <dgm:spPr/>
    </dgm:pt>
    <dgm:pt modelId="{187ACBCC-C28E-4778-96C5-12943D6DE22B}" type="pres">
      <dgm:prSet presAssocID="{340FE008-2BE4-4FC5-B259-0C40F0C4123B}" presName="text2" presStyleLbl="fgAcc2" presStyleIdx="1" presStyleCnt="2" custScaleX="241363" custLinFactNeighborX="24862" custLinFactNeighborY="-12496">
        <dgm:presLayoutVars>
          <dgm:chPref val="3"/>
        </dgm:presLayoutVars>
      </dgm:prSet>
      <dgm:spPr/>
    </dgm:pt>
    <dgm:pt modelId="{B6A90037-0116-439E-842F-45851A82BE0B}" type="pres">
      <dgm:prSet presAssocID="{340FE008-2BE4-4FC5-B259-0C40F0C4123B}" presName="hierChild3" presStyleCnt="0"/>
      <dgm:spPr/>
    </dgm:pt>
    <dgm:pt modelId="{EC025321-555F-48E4-AA92-E6BC3821D34F}" type="pres">
      <dgm:prSet presAssocID="{86CD7F92-33C6-4E12-819B-C71A7AAB82B8}" presName="Name17" presStyleLbl="parChTrans1D3" presStyleIdx="2" presStyleCnt="6"/>
      <dgm:spPr/>
    </dgm:pt>
    <dgm:pt modelId="{87E91D67-335E-4D86-9B89-C2DADB3B7DB4}" type="pres">
      <dgm:prSet presAssocID="{455E58A1-7357-4232-AE10-043FE444F16E}" presName="hierRoot3" presStyleCnt="0"/>
      <dgm:spPr/>
    </dgm:pt>
    <dgm:pt modelId="{1DCB0297-3789-4794-B0D9-B86018CA0B95}" type="pres">
      <dgm:prSet presAssocID="{455E58A1-7357-4232-AE10-043FE444F16E}" presName="composite3" presStyleCnt="0"/>
      <dgm:spPr/>
    </dgm:pt>
    <dgm:pt modelId="{44E07502-D2F0-450D-B2A2-14232277427C}" type="pres">
      <dgm:prSet presAssocID="{455E58A1-7357-4232-AE10-043FE444F16E}" presName="background3" presStyleLbl="node3" presStyleIdx="2" presStyleCnt="6"/>
      <dgm:spPr/>
    </dgm:pt>
    <dgm:pt modelId="{385EA8CB-768B-4989-93A0-824D6AF73A74}" type="pres">
      <dgm:prSet presAssocID="{455E58A1-7357-4232-AE10-043FE444F16E}" presName="text3" presStyleLbl="fgAcc3" presStyleIdx="2" presStyleCnt="6" custScaleX="128649" custScaleY="227266" custLinFactNeighborX="-704" custLinFactNeighborY="-4067">
        <dgm:presLayoutVars>
          <dgm:chPref val="3"/>
        </dgm:presLayoutVars>
      </dgm:prSet>
      <dgm:spPr/>
    </dgm:pt>
    <dgm:pt modelId="{C3103BBE-0A64-4E7B-A607-E4C6F3F54156}" type="pres">
      <dgm:prSet presAssocID="{455E58A1-7357-4232-AE10-043FE444F16E}" presName="hierChild4" presStyleCnt="0"/>
      <dgm:spPr/>
    </dgm:pt>
    <dgm:pt modelId="{555C3899-06BF-4F04-BA16-EFA38326F0D6}" type="pres">
      <dgm:prSet presAssocID="{7702402D-457A-449F-87C6-54C90572BFFF}" presName="Name17" presStyleLbl="parChTrans1D3" presStyleIdx="3" presStyleCnt="6"/>
      <dgm:spPr/>
    </dgm:pt>
    <dgm:pt modelId="{897B75C0-FE1D-4EF2-B83A-8027359FB973}" type="pres">
      <dgm:prSet presAssocID="{8ED9A0CA-EBEC-440E-A213-EA703E811372}" presName="hierRoot3" presStyleCnt="0"/>
      <dgm:spPr/>
    </dgm:pt>
    <dgm:pt modelId="{F5EF841C-22BC-45AF-9D5C-911BB2BA1F19}" type="pres">
      <dgm:prSet presAssocID="{8ED9A0CA-EBEC-440E-A213-EA703E811372}" presName="composite3" presStyleCnt="0"/>
      <dgm:spPr/>
    </dgm:pt>
    <dgm:pt modelId="{ED2FBB01-225F-4019-B968-133C6497A2EB}" type="pres">
      <dgm:prSet presAssocID="{8ED9A0CA-EBEC-440E-A213-EA703E811372}" presName="background3" presStyleLbl="node3" presStyleIdx="3" presStyleCnt="6"/>
      <dgm:spPr/>
    </dgm:pt>
    <dgm:pt modelId="{A6989E35-7BF2-4287-AD99-A6C48FE6DFC8}" type="pres">
      <dgm:prSet presAssocID="{8ED9A0CA-EBEC-440E-A213-EA703E811372}" presName="text3" presStyleLbl="fgAcc3" presStyleIdx="3" presStyleCnt="6" custScaleX="120979" custScaleY="216880" custLinFactNeighborX="-2815" custLinFactNeighborY="-4433">
        <dgm:presLayoutVars>
          <dgm:chPref val="3"/>
        </dgm:presLayoutVars>
      </dgm:prSet>
      <dgm:spPr/>
    </dgm:pt>
    <dgm:pt modelId="{B182D957-62DA-40E3-A345-1CD1E71ACA5D}" type="pres">
      <dgm:prSet presAssocID="{8ED9A0CA-EBEC-440E-A213-EA703E811372}" presName="hierChild4" presStyleCnt="0"/>
      <dgm:spPr/>
    </dgm:pt>
    <dgm:pt modelId="{B38E8578-5843-4CBF-BA86-AFDD1A200902}" type="pres">
      <dgm:prSet presAssocID="{C2A826A6-EB4F-4059-9CA5-EB69D0CED086}" presName="Name17" presStyleLbl="parChTrans1D3" presStyleIdx="4" presStyleCnt="6"/>
      <dgm:spPr/>
    </dgm:pt>
    <dgm:pt modelId="{4EF4B12B-C2E8-4F7C-A944-5A0BD1EA3156}" type="pres">
      <dgm:prSet presAssocID="{555A61D9-1054-44F0-B2A2-4A59042D7970}" presName="hierRoot3" presStyleCnt="0"/>
      <dgm:spPr/>
    </dgm:pt>
    <dgm:pt modelId="{698EDA3A-BD97-43EA-9FF8-B8F7A02B633E}" type="pres">
      <dgm:prSet presAssocID="{555A61D9-1054-44F0-B2A2-4A59042D7970}" presName="composite3" presStyleCnt="0"/>
      <dgm:spPr/>
    </dgm:pt>
    <dgm:pt modelId="{460887D9-BBE7-43DE-954D-CCD6164CB6AE}" type="pres">
      <dgm:prSet presAssocID="{555A61D9-1054-44F0-B2A2-4A59042D7970}" presName="background3" presStyleLbl="node3" presStyleIdx="4" presStyleCnt="6"/>
      <dgm:spPr/>
    </dgm:pt>
    <dgm:pt modelId="{733D4492-6A0C-421D-B80D-1B41278FA950}" type="pres">
      <dgm:prSet presAssocID="{555A61D9-1054-44F0-B2A2-4A59042D7970}" presName="text3" presStyleLbl="fgAcc3" presStyleIdx="4" presStyleCnt="6" custScaleY="219132">
        <dgm:presLayoutVars>
          <dgm:chPref val="3"/>
        </dgm:presLayoutVars>
      </dgm:prSet>
      <dgm:spPr/>
    </dgm:pt>
    <dgm:pt modelId="{BE5D6F96-7741-4368-822F-359CF3BAAABD}" type="pres">
      <dgm:prSet presAssocID="{555A61D9-1054-44F0-B2A2-4A59042D7970}" presName="hierChild4" presStyleCnt="0"/>
      <dgm:spPr/>
    </dgm:pt>
    <dgm:pt modelId="{815DDA06-5365-4E9D-910F-1AE53E9EEF75}" type="pres">
      <dgm:prSet presAssocID="{F9A4B712-0C27-4880-8116-B4F9B260EBE9}" presName="Name17" presStyleLbl="parChTrans1D3" presStyleIdx="5" presStyleCnt="6"/>
      <dgm:spPr/>
    </dgm:pt>
    <dgm:pt modelId="{541E051B-26D0-4823-8A44-ABCDDE49992A}" type="pres">
      <dgm:prSet presAssocID="{85898A28-DCA2-4CA3-A67D-60A5DF10B99F}" presName="hierRoot3" presStyleCnt="0"/>
      <dgm:spPr/>
    </dgm:pt>
    <dgm:pt modelId="{494B23B3-BB65-4713-800E-4D572E227108}" type="pres">
      <dgm:prSet presAssocID="{85898A28-DCA2-4CA3-A67D-60A5DF10B99F}" presName="composite3" presStyleCnt="0"/>
      <dgm:spPr/>
    </dgm:pt>
    <dgm:pt modelId="{0608C8F3-F3F9-46CE-B97D-4C2D226A5C15}" type="pres">
      <dgm:prSet presAssocID="{85898A28-DCA2-4CA3-A67D-60A5DF10B99F}" presName="background3" presStyleLbl="node3" presStyleIdx="5" presStyleCnt="6"/>
      <dgm:spPr/>
    </dgm:pt>
    <dgm:pt modelId="{A2799393-BD6A-4BC2-8F46-8932BDA8A2C0}" type="pres">
      <dgm:prSet presAssocID="{85898A28-DCA2-4CA3-A67D-60A5DF10B99F}" presName="text3" presStyleLbl="fgAcc3" presStyleIdx="5" presStyleCnt="6" custScaleX="119052" custScaleY="216881">
        <dgm:presLayoutVars>
          <dgm:chPref val="3"/>
        </dgm:presLayoutVars>
      </dgm:prSet>
      <dgm:spPr/>
    </dgm:pt>
    <dgm:pt modelId="{5D4A382A-9518-4538-B164-FC26198EE7C0}" type="pres">
      <dgm:prSet presAssocID="{85898A28-DCA2-4CA3-A67D-60A5DF10B99F}" presName="hierChild4" presStyleCnt="0"/>
      <dgm:spPr/>
    </dgm:pt>
  </dgm:ptLst>
  <dgm:cxnLst>
    <dgm:cxn modelId="{56F21B01-6323-4A5D-91B0-9194647EC6BB}" type="presOf" srcId="{555A61D9-1054-44F0-B2A2-4A59042D7970}" destId="{733D4492-6A0C-421D-B80D-1B41278FA950}" srcOrd="0" destOrd="0" presId="urn:microsoft.com/office/officeart/2005/8/layout/hierarchy1"/>
    <dgm:cxn modelId="{C67D1F07-16AC-4F46-8FD1-89026C547FA3}" srcId="{7FE172C4-5BEE-4819-A583-003B4E780B32}" destId="{B3836ECE-4C12-4BDB-A9FA-CA7C9E9137F2}" srcOrd="0" destOrd="0" parTransId="{B78AD51A-D8FC-4A66-AE06-79FF48123F8D}" sibTransId="{044DFBFB-D19B-47AF-A4E9-689AB12086D2}"/>
    <dgm:cxn modelId="{16B2B516-6ED3-423E-9D2A-113C9D5FF97C}" type="presOf" srcId="{A3A250B8-5AA6-45E6-B0CF-0B9F686FB6F8}" destId="{553C039F-F8BE-495B-86E6-0929E3D0DC41}" srcOrd="0" destOrd="0" presId="urn:microsoft.com/office/officeart/2005/8/layout/hierarchy1"/>
    <dgm:cxn modelId="{033DFA16-6D75-4D82-BF8C-5041160C3C9B}" srcId="{041B18E8-14AE-419B-A26F-518CE654B693}" destId="{7FE172C4-5BEE-4819-A583-003B4E780B32}" srcOrd="0" destOrd="0" parTransId="{A3A250B8-5AA6-45E6-B0CF-0B9F686FB6F8}" sibTransId="{8BD4C497-3DCE-4221-86F5-D77D477821D4}"/>
    <dgm:cxn modelId="{307AEA21-3A2F-4540-803D-DA022812AF77}" type="presOf" srcId="{58C09155-8DA4-44B0-A3F8-2C41B76BC26D}" destId="{6F49F82D-A41E-40F9-9729-1C1E4FA75159}" srcOrd="0" destOrd="0" presId="urn:microsoft.com/office/officeart/2005/8/layout/hierarchy1"/>
    <dgm:cxn modelId="{355A6E2A-E394-42C1-87BE-E9D2338C43F6}" srcId="{340FE008-2BE4-4FC5-B259-0C40F0C4123B}" destId="{85898A28-DCA2-4CA3-A67D-60A5DF10B99F}" srcOrd="3" destOrd="0" parTransId="{F9A4B712-0C27-4880-8116-B4F9B260EBE9}" sibTransId="{1D20D38D-775B-4676-8838-A96C4621CCEB}"/>
    <dgm:cxn modelId="{EDF5F642-B38D-4DB3-A220-E4BB4247372E}" srcId="{FF0A5A7B-E0F9-46F8-9EDB-EA5CBD3D8E59}" destId="{58C09155-8DA4-44B0-A3F8-2C41B76BC26D}" srcOrd="0" destOrd="0" parTransId="{3D736B7F-6696-417D-940B-043B05AEEA0E}" sibTransId="{575C9316-A2C8-4BC8-A6BD-CDFCBA11405E}"/>
    <dgm:cxn modelId="{0B0B5767-6A46-4514-8A03-A004316CAD09}" type="presOf" srcId="{FF0A5A7B-E0F9-46F8-9EDB-EA5CBD3D8E59}" destId="{9BA54680-5011-4D08-8C6E-64AD62AE1369}" srcOrd="0" destOrd="0" presId="urn:microsoft.com/office/officeart/2005/8/layout/hierarchy1"/>
    <dgm:cxn modelId="{F5F93768-D1F3-4EB0-A417-A632A995DBD2}" type="presOf" srcId="{3D736B7F-6696-417D-940B-043B05AEEA0E}" destId="{FF4FDAC8-2736-4EA7-A537-5842D5D0400E}" srcOrd="0" destOrd="0" presId="urn:microsoft.com/office/officeart/2005/8/layout/hierarchy1"/>
    <dgm:cxn modelId="{78E7086A-A899-493D-BEC1-C4760846CCFF}" type="presOf" srcId="{B3836ECE-4C12-4BDB-A9FA-CA7C9E9137F2}" destId="{32ED5850-34FB-4943-860C-B43FA89EDED5}" srcOrd="0" destOrd="0" presId="urn:microsoft.com/office/officeart/2005/8/layout/hierarchy1"/>
    <dgm:cxn modelId="{38C54D4D-B2CE-4A96-B08E-BDB0633A6209}" type="presOf" srcId="{AB6CA9B3-123B-45F3-96E8-A2642166B086}" destId="{CCA649C9-7F52-49F0-BF35-005FAFCE30D7}" srcOrd="0" destOrd="0" presId="urn:microsoft.com/office/officeart/2005/8/layout/hierarchy1"/>
    <dgm:cxn modelId="{E471194F-DA85-4620-9B6E-1AE0D868FCB5}" type="presOf" srcId="{7FE172C4-5BEE-4819-A583-003B4E780B32}" destId="{00C1F9C2-160F-4E96-9BB2-857993D446A1}" srcOrd="0" destOrd="0" presId="urn:microsoft.com/office/officeart/2005/8/layout/hierarchy1"/>
    <dgm:cxn modelId="{6C924A74-F262-48B8-895B-011F306688FD}" srcId="{7FE172C4-5BEE-4819-A583-003B4E780B32}" destId="{94CD304A-064F-45D4-B4F3-6ED59DF22AEB}" srcOrd="1" destOrd="0" parTransId="{AB6CA9B3-123B-45F3-96E8-A2642166B086}" sibTransId="{1F26DB5C-403F-470F-BE1F-CC90D6DD6AB2}"/>
    <dgm:cxn modelId="{9259A776-8DBC-401B-9595-965CC195F307}" srcId="{B3836ECE-4C12-4BDB-A9FA-CA7C9E9137F2}" destId="{FF0A5A7B-E0F9-46F8-9EDB-EA5CBD3D8E59}" srcOrd="0" destOrd="0" parTransId="{F656A29F-B85F-45B6-8881-6DBB10916788}" sibTransId="{3B27DF41-1CE8-4D8C-AAAF-4E53B7548834}"/>
    <dgm:cxn modelId="{12E1EE56-A04F-4FBF-B612-CB289A857757}" srcId="{FF0A5A7B-E0F9-46F8-9EDB-EA5CBD3D8E59}" destId="{F8D5F072-5688-4251-BFA8-118961AC4C74}" srcOrd="1" destOrd="0" parTransId="{0C6539D2-840A-4B9A-A921-7452D0B7A98E}" sibTransId="{53AAB5F6-EB62-4949-BFBB-CF9D8FA0E94D}"/>
    <dgm:cxn modelId="{8B87DF81-FF3A-4B00-BF37-FEF17ADA70E1}" srcId="{B3836ECE-4C12-4BDB-A9FA-CA7C9E9137F2}" destId="{E8B53C00-6A5F-4FFC-B882-675D2269F9DE}" srcOrd="1" destOrd="0" parTransId="{B61AF5B7-CD38-4EC3-BBE5-E84A93A32972}" sibTransId="{C51D12FB-E181-443A-8D81-CAD23D751574}"/>
    <dgm:cxn modelId="{AF861A8C-B6BD-4BAF-9D40-AFACF3A238CB}" type="presOf" srcId="{041B18E8-14AE-419B-A26F-518CE654B693}" destId="{BB677FAB-21A7-4F86-9E9D-76D550606C0B}" srcOrd="0" destOrd="0" presId="urn:microsoft.com/office/officeart/2005/8/layout/hierarchy1"/>
    <dgm:cxn modelId="{22D2888D-0913-4914-AA89-3C550977085F}" type="presOf" srcId="{7702402D-457A-449F-87C6-54C90572BFFF}" destId="{555C3899-06BF-4F04-BA16-EFA38326F0D6}" srcOrd="0" destOrd="0" presId="urn:microsoft.com/office/officeart/2005/8/layout/hierarchy1"/>
    <dgm:cxn modelId="{F6D7A199-F3AB-4347-8458-CF0D3C63450A}" type="presOf" srcId="{E8B53C00-6A5F-4FFC-B882-675D2269F9DE}" destId="{5B914C3F-9B30-4DF0-A379-07A0BFD648B9}" srcOrd="0" destOrd="0" presId="urn:microsoft.com/office/officeart/2005/8/layout/hierarchy1"/>
    <dgm:cxn modelId="{05EA5D9C-30BF-4F33-9187-94A40A363EF7}" type="presOf" srcId="{F8D5F072-5688-4251-BFA8-118961AC4C74}" destId="{73BB7AD0-DC09-4FB9-AEA7-1EA8C444A8FE}" srcOrd="0" destOrd="0" presId="urn:microsoft.com/office/officeart/2005/8/layout/hierarchy1"/>
    <dgm:cxn modelId="{0BBD419D-286E-464E-981A-A5071D6A21EB}" type="presOf" srcId="{F656A29F-B85F-45B6-8881-6DBB10916788}" destId="{6049B3F7-1225-49F4-B9A6-66417AF77867}" srcOrd="0" destOrd="0" presId="urn:microsoft.com/office/officeart/2005/8/layout/hierarchy1"/>
    <dgm:cxn modelId="{6EEF1FA2-6EB3-4C61-9DBB-3AD117F01B77}" type="presOf" srcId="{85898A28-DCA2-4CA3-A67D-60A5DF10B99F}" destId="{A2799393-BD6A-4BC2-8F46-8932BDA8A2C0}" srcOrd="0" destOrd="0" presId="urn:microsoft.com/office/officeart/2005/8/layout/hierarchy1"/>
    <dgm:cxn modelId="{BF044DA5-F6D8-44CF-A52B-3A5EB532DFF4}" type="presOf" srcId="{94CD304A-064F-45D4-B4F3-6ED59DF22AEB}" destId="{91428150-424C-4103-9A04-B35DE93FE11D}" srcOrd="0" destOrd="0" presId="urn:microsoft.com/office/officeart/2005/8/layout/hierarchy1"/>
    <dgm:cxn modelId="{A434D8A7-44E8-46B9-B729-19AB2A7E1D54}" type="presOf" srcId="{86CD7F92-33C6-4E12-819B-C71A7AAB82B8}" destId="{EC025321-555F-48E4-AA92-E6BC3821D34F}" srcOrd="0" destOrd="0" presId="urn:microsoft.com/office/officeart/2005/8/layout/hierarchy1"/>
    <dgm:cxn modelId="{AA6A0DAB-0920-4A2E-A605-56C52F002ACB}" type="presOf" srcId="{ACA3C483-EFD2-45F4-A1E3-C9071DB0F922}" destId="{A68B913A-E9C9-4008-948F-43919ADFB09F}" srcOrd="0" destOrd="0" presId="urn:microsoft.com/office/officeart/2005/8/layout/hierarchy1"/>
    <dgm:cxn modelId="{289B14B1-7701-42C9-8F02-6F4A95F9598C}" type="presOf" srcId="{C2A826A6-EB4F-4059-9CA5-EB69D0CED086}" destId="{B38E8578-5843-4CBF-BA86-AFDD1A200902}" srcOrd="0" destOrd="0" presId="urn:microsoft.com/office/officeart/2005/8/layout/hierarchy1"/>
    <dgm:cxn modelId="{09B426B7-D0A7-4B98-B904-D42F0734DEFB}" type="presOf" srcId="{8ED9A0CA-EBEC-440E-A213-EA703E811372}" destId="{A6989E35-7BF2-4287-AD99-A6C48FE6DFC8}" srcOrd="0" destOrd="0" presId="urn:microsoft.com/office/officeart/2005/8/layout/hierarchy1"/>
    <dgm:cxn modelId="{2F1C73BD-7EB2-46D1-B774-937231F306F6}" type="presOf" srcId="{455E58A1-7357-4232-AE10-043FE444F16E}" destId="{385EA8CB-768B-4989-93A0-824D6AF73A74}" srcOrd="0" destOrd="0" presId="urn:microsoft.com/office/officeart/2005/8/layout/hierarchy1"/>
    <dgm:cxn modelId="{9ED3C9C0-61CC-4F55-8A13-0F19DA2DBBDB}" type="presOf" srcId="{340FE008-2BE4-4FC5-B259-0C40F0C4123B}" destId="{187ACBCC-C28E-4778-96C5-12943D6DE22B}" srcOrd="0" destOrd="0" presId="urn:microsoft.com/office/officeart/2005/8/layout/hierarchy1"/>
    <dgm:cxn modelId="{462031C3-F494-445B-B565-97E19A79C3A7}" srcId="{340FE008-2BE4-4FC5-B259-0C40F0C4123B}" destId="{8ED9A0CA-EBEC-440E-A213-EA703E811372}" srcOrd="1" destOrd="0" parTransId="{7702402D-457A-449F-87C6-54C90572BFFF}" sibTransId="{F30DE729-A38C-4FAA-9029-7795114B34DF}"/>
    <dgm:cxn modelId="{1F5231C7-B472-4C7A-AD1B-36E44642CF4F}" type="presOf" srcId="{B61AF5B7-CD38-4EC3-BBE5-E84A93A32972}" destId="{1FFB4AE1-5DF3-467D-9792-247341FC8C64}" srcOrd="0" destOrd="0" presId="urn:microsoft.com/office/officeart/2005/8/layout/hierarchy1"/>
    <dgm:cxn modelId="{0E294CC8-378B-4842-9646-52F86DD090FB}" type="presOf" srcId="{F9A4B712-0C27-4880-8116-B4F9B260EBE9}" destId="{815DDA06-5365-4E9D-910F-1AE53E9EEF75}" srcOrd="0" destOrd="0" presId="urn:microsoft.com/office/officeart/2005/8/layout/hierarchy1"/>
    <dgm:cxn modelId="{8B5086CE-045E-486E-99D5-A923A60AC373}" srcId="{F0171B64-E57F-4B09-B1ED-F83C9A0E62B3}" destId="{041B18E8-14AE-419B-A26F-518CE654B693}" srcOrd="0" destOrd="0" parTransId="{3C12BB55-2BE7-4A49-AF08-3F7A3DAD36B1}" sibTransId="{F3E3F7F8-0149-4EF3-B9D8-FAC1AFB3D45C}"/>
    <dgm:cxn modelId="{34F9B0D9-7633-4E2D-B7E0-6D8449F95A5F}" srcId="{340FE008-2BE4-4FC5-B259-0C40F0C4123B}" destId="{455E58A1-7357-4232-AE10-043FE444F16E}" srcOrd="0" destOrd="0" parTransId="{86CD7F92-33C6-4E12-819B-C71A7AAB82B8}" sibTransId="{B35C756D-C8FC-4D53-AF89-C83DBF45A6A7}"/>
    <dgm:cxn modelId="{27E209DA-8B3D-44E2-A141-2A9A02536DD6}" srcId="{340FE008-2BE4-4FC5-B259-0C40F0C4123B}" destId="{555A61D9-1054-44F0-B2A2-4A59042D7970}" srcOrd="2" destOrd="0" parTransId="{C2A826A6-EB4F-4059-9CA5-EB69D0CED086}" sibTransId="{F8958967-F70C-4A60-847D-673761FEF5F8}"/>
    <dgm:cxn modelId="{E743ACDC-2FE6-4845-8ABD-A8DAEFC9F6EE}" type="presOf" srcId="{F0171B64-E57F-4B09-B1ED-F83C9A0E62B3}" destId="{EDF59560-A12B-40A1-862B-FADC306F31B2}" srcOrd="0" destOrd="0" presId="urn:microsoft.com/office/officeart/2005/8/layout/hierarchy1"/>
    <dgm:cxn modelId="{811B9AEF-6964-473E-A37E-F6D6982FD402}" type="presOf" srcId="{B78AD51A-D8FC-4A66-AE06-79FF48123F8D}" destId="{F120B473-3460-4370-BBE2-46538EF280FB}" srcOrd="0" destOrd="0" presId="urn:microsoft.com/office/officeart/2005/8/layout/hierarchy1"/>
    <dgm:cxn modelId="{8B47E6F7-4810-4455-8BD7-424F22B93B68}" srcId="{041B18E8-14AE-419B-A26F-518CE654B693}" destId="{340FE008-2BE4-4FC5-B259-0C40F0C4123B}" srcOrd="1" destOrd="0" parTransId="{ACA3C483-EFD2-45F4-A1E3-C9071DB0F922}" sibTransId="{DB8DE8F7-E452-410A-AF24-DF59EABFAC9E}"/>
    <dgm:cxn modelId="{93281CFC-C9BF-47DE-A5D3-2ECE26D3AEE7}" type="presOf" srcId="{0C6539D2-840A-4B9A-A921-7452D0B7A98E}" destId="{4283332B-200A-4965-8620-CB1F0832F23E}" srcOrd="0" destOrd="0" presId="urn:microsoft.com/office/officeart/2005/8/layout/hierarchy1"/>
    <dgm:cxn modelId="{1A695100-92E5-40D9-875C-FFF2F44754FA}" type="presParOf" srcId="{EDF59560-A12B-40A1-862B-FADC306F31B2}" destId="{5D3ABDD6-E27A-47D6-9ECE-8420BAC21F6F}" srcOrd="0" destOrd="0" presId="urn:microsoft.com/office/officeart/2005/8/layout/hierarchy1"/>
    <dgm:cxn modelId="{1B4F73C7-7F72-4BDF-95F5-0561CFC26491}" type="presParOf" srcId="{5D3ABDD6-E27A-47D6-9ECE-8420BAC21F6F}" destId="{B966AC87-3DC6-4406-937F-07D1CD4287BD}" srcOrd="0" destOrd="0" presId="urn:microsoft.com/office/officeart/2005/8/layout/hierarchy1"/>
    <dgm:cxn modelId="{A067035E-F375-4235-B53D-C7471E225FBB}" type="presParOf" srcId="{B966AC87-3DC6-4406-937F-07D1CD4287BD}" destId="{C11DEB6A-3F68-4372-94A3-F1A42EEE3622}" srcOrd="0" destOrd="0" presId="urn:microsoft.com/office/officeart/2005/8/layout/hierarchy1"/>
    <dgm:cxn modelId="{2C4F4423-9371-49B0-BA67-018A45C20315}" type="presParOf" srcId="{B966AC87-3DC6-4406-937F-07D1CD4287BD}" destId="{BB677FAB-21A7-4F86-9E9D-76D550606C0B}" srcOrd="1" destOrd="0" presId="urn:microsoft.com/office/officeart/2005/8/layout/hierarchy1"/>
    <dgm:cxn modelId="{5EB75D9D-72DF-41C8-966E-8C21D6CF525C}" type="presParOf" srcId="{5D3ABDD6-E27A-47D6-9ECE-8420BAC21F6F}" destId="{AAA0EE95-5F58-4B18-B4B7-4C4019687F59}" srcOrd="1" destOrd="0" presId="urn:microsoft.com/office/officeart/2005/8/layout/hierarchy1"/>
    <dgm:cxn modelId="{4532E10F-0D10-4D6C-8C9F-7BD4E4559624}" type="presParOf" srcId="{AAA0EE95-5F58-4B18-B4B7-4C4019687F59}" destId="{553C039F-F8BE-495B-86E6-0929E3D0DC41}" srcOrd="0" destOrd="0" presId="urn:microsoft.com/office/officeart/2005/8/layout/hierarchy1"/>
    <dgm:cxn modelId="{131279A2-5095-4CFA-8797-A7A976D1EA47}" type="presParOf" srcId="{AAA0EE95-5F58-4B18-B4B7-4C4019687F59}" destId="{BA28937E-E6AD-4ECE-A8CD-270492883DDB}" srcOrd="1" destOrd="0" presId="urn:microsoft.com/office/officeart/2005/8/layout/hierarchy1"/>
    <dgm:cxn modelId="{2A8BA46E-7E62-435A-9DC1-D0C389570102}" type="presParOf" srcId="{BA28937E-E6AD-4ECE-A8CD-270492883DDB}" destId="{C2DE6DBF-169C-432B-916D-6B37BF9E052C}" srcOrd="0" destOrd="0" presId="urn:microsoft.com/office/officeart/2005/8/layout/hierarchy1"/>
    <dgm:cxn modelId="{408311BA-1FB6-4557-8270-588E72BB8FE0}" type="presParOf" srcId="{C2DE6DBF-169C-432B-916D-6B37BF9E052C}" destId="{E0C3A094-54D6-4F24-AD06-B91CED4968B4}" srcOrd="0" destOrd="0" presId="urn:microsoft.com/office/officeart/2005/8/layout/hierarchy1"/>
    <dgm:cxn modelId="{20306114-025B-4E5D-BC6E-E0E74EAA0490}" type="presParOf" srcId="{C2DE6DBF-169C-432B-916D-6B37BF9E052C}" destId="{00C1F9C2-160F-4E96-9BB2-857993D446A1}" srcOrd="1" destOrd="0" presId="urn:microsoft.com/office/officeart/2005/8/layout/hierarchy1"/>
    <dgm:cxn modelId="{53BCCD3F-7AF1-4122-A8D1-CFD02F77CF18}" type="presParOf" srcId="{BA28937E-E6AD-4ECE-A8CD-270492883DDB}" destId="{6A64B9D3-71D9-426F-8312-03F8280D7DF2}" srcOrd="1" destOrd="0" presId="urn:microsoft.com/office/officeart/2005/8/layout/hierarchy1"/>
    <dgm:cxn modelId="{35EAD478-59DD-4669-8D24-058B8D153734}" type="presParOf" srcId="{6A64B9D3-71D9-426F-8312-03F8280D7DF2}" destId="{F120B473-3460-4370-BBE2-46538EF280FB}" srcOrd="0" destOrd="0" presId="urn:microsoft.com/office/officeart/2005/8/layout/hierarchy1"/>
    <dgm:cxn modelId="{3692115E-6D52-4DE7-9494-E58E5C8BA10E}" type="presParOf" srcId="{6A64B9D3-71D9-426F-8312-03F8280D7DF2}" destId="{CB2CCD2F-9972-4E64-BF5C-0C20606277F5}" srcOrd="1" destOrd="0" presId="urn:microsoft.com/office/officeart/2005/8/layout/hierarchy1"/>
    <dgm:cxn modelId="{3F4CB89C-7177-4B9B-B73A-8D93ADC26326}" type="presParOf" srcId="{CB2CCD2F-9972-4E64-BF5C-0C20606277F5}" destId="{1A0A4FA2-8215-495E-97D9-8624853E427D}" srcOrd="0" destOrd="0" presId="urn:microsoft.com/office/officeart/2005/8/layout/hierarchy1"/>
    <dgm:cxn modelId="{961B8E88-87B3-450C-9CD0-C9C93D526CBC}" type="presParOf" srcId="{1A0A4FA2-8215-495E-97D9-8624853E427D}" destId="{EDE5C9D2-8DF1-4C1D-A84D-FC6A7E48F1EB}" srcOrd="0" destOrd="0" presId="urn:microsoft.com/office/officeart/2005/8/layout/hierarchy1"/>
    <dgm:cxn modelId="{7D79F336-8835-4FC7-B4DF-1DDDDB2DE640}" type="presParOf" srcId="{1A0A4FA2-8215-495E-97D9-8624853E427D}" destId="{32ED5850-34FB-4943-860C-B43FA89EDED5}" srcOrd="1" destOrd="0" presId="urn:microsoft.com/office/officeart/2005/8/layout/hierarchy1"/>
    <dgm:cxn modelId="{BF2E0C69-4545-48A9-A464-36F2DBDA62B3}" type="presParOf" srcId="{CB2CCD2F-9972-4E64-BF5C-0C20606277F5}" destId="{23F8E59C-6F3B-443B-A74A-0F9A314195C6}" srcOrd="1" destOrd="0" presId="urn:microsoft.com/office/officeart/2005/8/layout/hierarchy1"/>
    <dgm:cxn modelId="{7720C5A2-397B-43E7-A534-C1CDD44ABE98}" type="presParOf" srcId="{23F8E59C-6F3B-443B-A74A-0F9A314195C6}" destId="{6049B3F7-1225-49F4-B9A6-66417AF77867}" srcOrd="0" destOrd="0" presId="urn:microsoft.com/office/officeart/2005/8/layout/hierarchy1"/>
    <dgm:cxn modelId="{B58AA7E9-C0BC-47DF-B021-9EE2FBF46083}" type="presParOf" srcId="{23F8E59C-6F3B-443B-A74A-0F9A314195C6}" destId="{12BB841D-3ED1-44F7-86AB-EE57091CA5DD}" srcOrd="1" destOrd="0" presId="urn:microsoft.com/office/officeart/2005/8/layout/hierarchy1"/>
    <dgm:cxn modelId="{1994997C-F447-4B3B-BCCC-D5D03D1D1969}" type="presParOf" srcId="{12BB841D-3ED1-44F7-86AB-EE57091CA5DD}" destId="{B06FD3BD-088D-428F-A18B-8594AF74A253}" srcOrd="0" destOrd="0" presId="urn:microsoft.com/office/officeart/2005/8/layout/hierarchy1"/>
    <dgm:cxn modelId="{84053418-FAE3-415B-819C-8DE459FC8534}" type="presParOf" srcId="{B06FD3BD-088D-428F-A18B-8594AF74A253}" destId="{5BC82532-D5C8-4988-811B-A9D3355C912C}" srcOrd="0" destOrd="0" presId="urn:microsoft.com/office/officeart/2005/8/layout/hierarchy1"/>
    <dgm:cxn modelId="{AF5CFC99-0BFB-44FD-B2C0-10DD32182A72}" type="presParOf" srcId="{B06FD3BD-088D-428F-A18B-8594AF74A253}" destId="{9BA54680-5011-4D08-8C6E-64AD62AE1369}" srcOrd="1" destOrd="0" presId="urn:microsoft.com/office/officeart/2005/8/layout/hierarchy1"/>
    <dgm:cxn modelId="{40A78C9A-E774-4FA6-AC84-764EA7ADBD0A}" type="presParOf" srcId="{12BB841D-3ED1-44F7-86AB-EE57091CA5DD}" destId="{DCEF2EE6-2979-43F8-884C-D98FCCE2A2E4}" srcOrd="1" destOrd="0" presId="urn:microsoft.com/office/officeart/2005/8/layout/hierarchy1"/>
    <dgm:cxn modelId="{810422D7-4C73-4B53-8265-25E408D47172}" type="presParOf" srcId="{DCEF2EE6-2979-43F8-884C-D98FCCE2A2E4}" destId="{FF4FDAC8-2736-4EA7-A537-5842D5D0400E}" srcOrd="0" destOrd="0" presId="urn:microsoft.com/office/officeart/2005/8/layout/hierarchy1"/>
    <dgm:cxn modelId="{7E0D2D2E-4411-46DF-9F3D-97F38D84BEB8}" type="presParOf" srcId="{DCEF2EE6-2979-43F8-884C-D98FCCE2A2E4}" destId="{DDEC5CFA-A380-49FF-AC65-D90E60249197}" srcOrd="1" destOrd="0" presId="urn:microsoft.com/office/officeart/2005/8/layout/hierarchy1"/>
    <dgm:cxn modelId="{93D0FC1D-62D1-42E0-90C5-EEF22801A446}" type="presParOf" srcId="{DDEC5CFA-A380-49FF-AC65-D90E60249197}" destId="{A30DB421-D769-4C7A-887C-8A9F816BEA81}" srcOrd="0" destOrd="0" presId="urn:microsoft.com/office/officeart/2005/8/layout/hierarchy1"/>
    <dgm:cxn modelId="{9021CC89-846D-471D-9365-70453AB14ECA}" type="presParOf" srcId="{A30DB421-D769-4C7A-887C-8A9F816BEA81}" destId="{0871AFA2-2581-4D5F-8725-6114607C0810}" srcOrd="0" destOrd="0" presId="urn:microsoft.com/office/officeart/2005/8/layout/hierarchy1"/>
    <dgm:cxn modelId="{ABBF75E4-2E70-4B99-98FB-88B3A0E21D8A}" type="presParOf" srcId="{A30DB421-D769-4C7A-887C-8A9F816BEA81}" destId="{6F49F82D-A41E-40F9-9729-1C1E4FA75159}" srcOrd="1" destOrd="0" presId="urn:microsoft.com/office/officeart/2005/8/layout/hierarchy1"/>
    <dgm:cxn modelId="{429FC106-315A-495F-B035-55165EBC1065}" type="presParOf" srcId="{DDEC5CFA-A380-49FF-AC65-D90E60249197}" destId="{7BFFFD57-5040-4831-96BD-A8912F63792F}" srcOrd="1" destOrd="0" presId="urn:microsoft.com/office/officeart/2005/8/layout/hierarchy1"/>
    <dgm:cxn modelId="{57533DD1-814B-40C5-8DFB-4D338BC9FCA4}" type="presParOf" srcId="{DCEF2EE6-2979-43F8-884C-D98FCCE2A2E4}" destId="{4283332B-200A-4965-8620-CB1F0832F23E}" srcOrd="2" destOrd="0" presId="urn:microsoft.com/office/officeart/2005/8/layout/hierarchy1"/>
    <dgm:cxn modelId="{0C047542-1CD2-4941-8129-1567E169361A}" type="presParOf" srcId="{DCEF2EE6-2979-43F8-884C-D98FCCE2A2E4}" destId="{749CEF11-8944-4C55-8A05-AC82172D02A5}" srcOrd="3" destOrd="0" presId="urn:microsoft.com/office/officeart/2005/8/layout/hierarchy1"/>
    <dgm:cxn modelId="{CFBEF805-95F3-4A12-B72A-63776235FB47}" type="presParOf" srcId="{749CEF11-8944-4C55-8A05-AC82172D02A5}" destId="{7A280952-056B-41B2-8F26-6CF526C87BE9}" srcOrd="0" destOrd="0" presId="urn:microsoft.com/office/officeart/2005/8/layout/hierarchy1"/>
    <dgm:cxn modelId="{681F4DF7-E7FA-4391-9EE1-21ED33A70DA5}" type="presParOf" srcId="{7A280952-056B-41B2-8F26-6CF526C87BE9}" destId="{CB41DE0C-CE8D-400E-9276-EDDE22FDD4EF}" srcOrd="0" destOrd="0" presId="urn:microsoft.com/office/officeart/2005/8/layout/hierarchy1"/>
    <dgm:cxn modelId="{B548F97E-3F9E-4EA7-82F4-B8B64BEEF352}" type="presParOf" srcId="{7A280952-056B-41B2-8F26-6CF526C87BE9}" destId="{73BB7AD0-DC09-4FB9-AEA7-1EA8C444A8FE}" srcOrd="1" destOrd="0" presId="urn:microsoft.com/office/officeart/2005/8/layout/hierarchy1"/>
    <dgm:cxn modelId="{9BA8F680-C814-4D5B-9D18-E0CE602AAD39}" type="presParOf" srcId="{749CEF11-8944-4C55-8A05-AC82172D02A5}" destId="{42114D7E-BF65-45DD-812B-2AEF81C88FCB}" srcOrd="1" destOrd="0" presId="urn:microsoft.com/office/officeart/2005/8/layout/hierarchy1"/>
    <dgm:cxn modelId="{69422575-56A1-411B-AA67-D0FDBD5DF972}" type="presParOf" srcId="{23F8E59C-6F3B-443B-A74A-0F9A314195C6}" destId="{1FFB4AE1-5DF3-467D-9792-247341FC8C64}" srcOrd="2" destOrd="0" presId="urn:microsoft.com/office/officeart/2005/8/layout/hierarchy1"/>
    <dgm:cxn modelId="{D0F7422D-20A8-4E0F-AC8C-803FC918C45E}" type="presParOf" srcId="{23F8E59C-6F3B-443B-A74A-0F9A314195C6}" destId="{A4C0E778-4553-425C-A6B1-EDA8A099C50C}" srcOrd="3" destOrd="0" presId="urn:microsoft.com/office/officeart/2005/8/layout/hierarchy1"/>
    <dgm:cxn modelId="{6667A127-82C9-4D19-9816-375221D44612}" type="presParOf" srcId="{A4C0E778-4553-425C-A6B1-EDA8A099C50C}" destId="{D5269E2F-D792-4522-9958-6BE7577E0FF6}" srcOrd="0" destOrd="0" presId="urn:microsoft.com/office/officeart/2005/8/layout/hierarchy1"/>
    <dgm:cxn modelId="{A2D34210-4D49-4152-B9E7-4FD374F111D6}" type="presParOf" srcId="{D5269E2F-D792-4522-9958-6BE7577E0FF6}" destId="{CFD85339-A808-4580-A649-42BA2F57589B}" srcOrd="0" destOrd="0" presId="urn:microsoft.com/office/officeart/2005/8/layout/hierarchy1"/>
    <dgm:cxn modelId="{DD5CBD52-306D-42FE-8EA9-B8F46382CE08}" type="presParOf" srcId="{D5269E2F-D792-4522-9958-6BE7577E0FF6}" destId="{5B914C3F-9B30-4DF0-A379-07A0BFD648B9}" srcOrd="1" destOrd="0" presId="urn:microsoft.com/office/officeart/2005/8/layout/hierarchy1"/>
    <dgm:cxn modelId="{92F700A9-3533-4F1E-91D0-0997C6B3753D}" type="presParOf" srcId="{A4C0E778-4553-425C-A6B1-EDA8A099C50C}" destId="{31205F62-EBAF-4672-8AFF-046B9BC46D00}" srcOrd="1" destOrd="0" presId="urn:microsoft.com/office/officeart/2005/8/layout/hierarchy1"/>
    <dgm:cxn modelId="{AA15F753-CDD9-48B2-B7F0-C35351A986AE}" type="presParOf" srcId="{6A64B9D3-71D9-426F-8312-03F8280D7DF2}" destId="{CCA649C9-7F52-49F0-BF35-005FAFCE30D7}" srcOrd="2" destOrd="0" presId="urn:microsoft.com/office/officeart/2005/8/layout/hierarchy1"/>
    <dgm:cxn modelId="{FF4A122D-FB44-4543-8E22-EA2250015A8F}" type="presParOf" srcId="{6A64B9D3-71D9-426F-8312-03F8280D7DF2}" destId="{C88FED7A-34F4-4890-95AF-24B7A9A245C5}" srcOrd="3" destOrd="0" presId="urn:microsoft.com/office/officeart/2005/8/layout/hierarchy1"/>
    <dgm:cxn modelId="{44378638-5BFA-407F-88C4-C8993A7D9E06}" type="presParOf" srcId="{C88FED7A-34F4-4890-95AF-24B7A9A245C5}" destId="{3EFA0F65-1699-44F0-BB89-1009AF11FB98}" srcOrd="0" destOrd="0" presId="urn:microsoft.com/office/officeart/2005/8/layout/hierarchy1"/>
    <dgm:cxn modelId="{C10EDE64-BA59-42B9-B346-F431D8D0BA60}" type="presParOf" srcId="{3EFA0F65-1699-44F0-BB89-1009AF11FB98}" destId="{1084AEAE-FF91-49A3-A13A-7BDAA2795BBF}" srcOrd="0" destOrd="0" presId="urn:microsoft.com/office/officeart/2005/8/layout/hierarchy1"/>
    <dgm:cxn modelId="{468446EA-7A2F-43CA-960B-6BDA20D1ECE8}" type="presParOf" srcId="{3EFA0F65-1699-44F0-BB89-1009AF11FB98}" destId="{91428150-424C-4103-9A04-B35DE93FE11D}" srcOrd="1" destOrd="0" presId="urn:microsoft.com/office/officeart/2005/8/layout/hierarchy1"/>
    <dgm:cxn modelId="{99D03181-B02C-44DC-8DCD-A24125F85252}" type="presParOf" srcId="{C88FED7A-34F4-4890-95AF-24B7A9A245C5}" destId="{7219DA35-7318-4BAA-BBD9-625D2FE13C6A}" srcOrd="1" destOrd="0" presId="urn:microsoft.com/office/officeart/2005/8/layout/hierarchy1"/>
    <dgm:cxn modelId="{02A01F46-1278-4A8E-840F-523350AB99BE}" type="presParOf" srcId="{AAA0EE95-5F58-4B18-B4B7-4C4019687F59}" destId="{A68B913A-E9C9-4008-948F-43919ADFB09F}" srcOrd="2" destOrd="0" presId="urn:microsoft.com/office/officeart/2005/8/layout/hierarchy1"/>
    <dgm:cxn modelId="{52B03E24-4464-49F1-99C6-F216A383B8AB}" type="presParOf" srcId="{AAA0EE95-5F58-4B18-B4B7-4C4019687F59}" destId="{BF839493-24A0-4214-8782-5EBECD3B53E6}" srcOrd="3" destOrd="0" presId="urn:microsoft.com/office/officeart/2005/8/layout/hierarchy1"/>
    <dgm:cxn modelId="{FD11B80E-5C9C-4E77-9CE5-65870CC8D6A1}" type="presParOf" srcId="{BF839493-24A0-4214-8782-5EBECD3B53E6}" destId="{C97BEBD9-5268-41CC-BCF0-1A77257C5C91}" srcOrd="0" destOrd="0" presId="urn:microsoft.com/office/officeart/2005/8/layout/hierarchy1"/>
    <dgm:cxn modelId="{FEE6F15D-D2E6-4DC2-8326-E442F943B5C9}" type="presParOf" srcId="{C97BEBD9-5268-41CC-BCF0-1A77257C5C91}" destId="{668062B1-485D-491E-8F82-DBC3AB192801}" srcOrd="0" destOrd="0" presId="urn:microsoft.com/office/officeart/2005/8/layout/hierarchy1"/>
    <dgm:cxn modelId="{66B90E3D-771C-4C92-9380-2EE330887F41}" type="presParOf" srcId="{C97BEBD9-5268-41CC-BCF0-1A77257C5C91}" destId="{187ACBCC-C28E-4778-96C5-12943D6DE22B}" srcOrd="1" destOrd="0" presId="urn:microsoft.com/office/officeart/2005/8/layout/hierarchy1"/>
    <dgm:cxn modelId="{105F4099-EAC3-4380-913E-B0DF9821D162}" type="presParOf" srcId="{BF839493-24A0-4214-8782-5EBECD3B53E6}" destId="{B6A90037-0116-439E-842F-45851A82BE0B}" srcOrd="1" destOrd="0" presId="urn:microsoft.com/office/officeart/2005/8/layout/hierarchy1"/>
    <dgm:cxn modelId="{A2C2CD5E-E09E-416B-902A-CDD8B9234231}" type="presParOf" srcId="{B6A90037-0116-439E-842F-45851A82BE0B}" destId="{EC025321-555F-48E4-AA92-E6BC3821D34F}" srcOrd="0" destOrd="0" presId="urn:microsoft.com/office/officeart/2005/8/layout/hierarchy1"/>
    <dgm:cxn modelId="{221F6A41-6AA9-496A-81CB-C47B8308A4AA}" type="presParOf" srcId="{B6A90037-0116-439E-842F-45851A82BE0B}" destId="{87E91D67-335E-4D86-9B89-C2DADB3B7DB4}" srcOrd="1" destOrd="0" presId="urn:microsoft.com/office/officeart/2005/8/layout/hierarchy1"/>
    <dgm:cxn modelId="{ABD496F1-C834-4A27-A905-91437EFCFE4C}" type="presParOf" srcId="{87E91D67-335E-4D86-9B89-C2DADB3B7DB4}" destId="{1DCB0297-3789-4794-B0D9-B86018CA0B95}" srcOrd="0" destOrd="0" presId="urn:microsoft.com/office/officeart/2005/8/layout/hierarchy1"/>
    <dgm:cxn modelId="{F2834D98-5AF0-4C2E-8625-3640243A7911}" type="presParOf" srcId="{1DCB0297-3789-4794-B0D9-B86018CA0B95}" destId="{44E07502-D2F0-450D-B2A2-14232277427C}" srcOrd="0" destOrd="0" presId="urn:microsoft.com/office/officeart/2005/8/layout/hierarchy1"/>
    <dgm:cxn modelId="{EA2CCB46-13D3-4BA6-82AE-5793334D804E}" type="presParOf" srcId="{1DCB0297-3789-4794-B0D9-B86018CA0B95}" destId="{385EA8CB-768B-4989-93A0-824D6AF73A74}" srcOrd="1" destOrd="0" presId="urn:microsoft.com/office/officeart/2005/8/layout/hierarchy1"/>
    <dgm:cxn modelId="{8CE0679C-A310-427D-8D30-F0474B382D81}" type="presParOf" srcId="{87E91D67-335E-4D86-9B89-C2DADB3B7DB4}" destId="{C3103BBE-0A64-4E7B-A607-E4C6F3F54156}" srcOrd="1" destOrd="0" presId="urn:microsoft.com/office/officeart/2005/8/layout/hierarchy1"/>
    <dgm:cxn modelId="{C56A7E4E-9B38-47AB-BCE7-75FBB4FFA897}" type="presParOf" srcId="{B6A90037-0116-439E-842F-45851A82BE0B}" destId="{555C3899-06BF-4F04-BA16-EFA38326F0D6}" srcOrd="2" destOrd="0" presId="urn:microsoft.com/office/officeart/2005/8/layout/hierarchy1"/>
    <dgm:cxn modelId="{965C573E-20D4-4042-8BCC-255D8950A4B2}" type="presParOf" srcId="{B6A90037-0116-439E-842F-45851A82BE0B}" destId="{897B75C0-FE1D-4EF2-B83A-8027359FB973}" srcOrd="3" destOrd="0" presId="urn:microsoft.com/office/officeart/2005/8/layout/hierarchy1"/>
    <dgm:cxn modelId="{2AD996D0-B1BC-41A8-9EE4-B5ED5D54ABD7}" type="presParOf" srcId="{897B75C0-FE1D-4EF2-B83A-8027359FB973}" destId="{F5EF841C-22BC-45AF-9D5C-911BB2BA1F19}" srcOrd="0" destOrd="0" presId="urn:microsoft.com/office/officeart/2005/8/layout/hierarchy1"/>
    <dgm:cxn modelId="{9F733B4D-3586-4781-ADE3-DFE3A69393F3}" type="presParOf" srcId="{F5EF841C-22BC-45AF-9D5C-911BB2BA1F19}" destId="{ED2FBB01-225F-4019-B968-133C6497A2EB}" srcOrd="0" destOrd="0" presId="urn:microsoft.com/office/officeart/2005/8/layout/hierarchy1"/>
    <dgm:cxn modelId="{6FAC749B-4BAE-4C46-9478-E176CBF4155E}" type="presParOf" srcId="{F5EF841C-22BC-45AF-9D5C-911BB2BA1F19}" destId="{A6989E35-7BF2-4287-AD99-A6C48FE6DFC8}" srcOrd="1" destOrd="0" presId="urn:microsoft.com/office/officeart/2005/8/layout/hierarchy1"/>
    <dgm:cxn modelId="{9DAC9785-8179-444F-8A0D-EDDF6087FF1C}" type="presParOf" srcId="{897B75C0-FE1D-4EF2-B83A-8027359FB973}" destId="{B182D957-62DA-40E3-A345-1CD1E71ACA5D}" srcOrd="1" destOrd="0" presId="urn:microsoft.com/office/officeart/2005/8/layout/hierarchy1"/>
    <dgm:cxn modelId="{7D00D4CD-4BFA-43BE-B76D-19F9E3083675}" type="presParOf" srcId="{B6A90037-0116-439E-842F-45851A82BE0B}" destId="{B38E8578-5843-4CBF-BA86-AFDD1A200902}" srcOrd="4" destOrd="0" presId="urn:microsoft.com/office/officeart/2005/8/layout/hierarchy1"/>
    <dgm:cxn modelId="{977FD500-3AD3-42BA-8DC7-14C39363916D}" type="presParOf" srcId="{B6A90037-0116-439E-842F-45851A82BE0B}" destId="{4EF4B12B-C2E8-4F7C-A944-5A0BD1EA3156}" srcOrd="5" destOrd="0" presId="urn:microsoft.com/office/officeart/2005/8/layout/hierarchy1"/>
    <dgm:cxn modelId="{B2FFEF21-3027-484D-B7D9-89E71098F28D}" type="presParOf" srcId="{4EF4B12B-C2E8-4F7C-A944-5A0BD1EA3156}" destId="{698EDA3A-BD97-43EA-9FF8-B8F7A02B633E}" srcOrd="0" destOrd="0" presId="urn:microsoft.com/office/officeart/2005/8/layout/hierarchy1"/>
    <dgm:cxn modelId="{B2F48337-5C52-46FF-A354-D7C49D71D5E0}" type="presParOf" srcId="{698EDA3A-BD97-43EA-9FF8-B8F7A02B633E}" destId="{460887D9-BBE7-43DE-954D-CCD6164CB6AE}" srcOrd="0" destOrd="0" presId="urn:microsoft.com/office/officeart/2005/8/layout/hierarchy1"/>
    <dgm:cxn modelId="{FB4DB6C7-E60A-4DBC-BEEE-5107CF4B0AC8}" type="presParOf" srcId="{698EDA3A-BD97-43EA-9FF8-B8F7A02B633E}" destId="{733D4492-6A0C-421D-B80D-1B41278FA950}" srcOrd="1" destOrd="0" presId="urn:microsoft.com/office/officeart/2005/8/layout/hierarchy1"/>
    <dgm:cxn modelId="{D6CF858C-BC8E-4AFA-8359-E24891C91649}" type="presParOf" srcId="{4EF4B12B-C2E8-4F7C-A944-5A0BD1EA3156}" destId="{BE5D6F96-7741-4368-822F-359CF3BAAABD}" srcOrd="1" destOrd="0" presId="urn:microsoft.com/office/officeart/2005/8/layout/hierarchy1"/>
    <dgm:cxn modelId="{E0865461-E16B-4EDD-887B-A5BC3511C9AD}" type="presParOf" srcId="{B6A90037-0116-439E-842F-45851A82BE0B}" destId="{815DDA06-5365-4E9D-910F-1AE53E9EEF75}" srcOrd="6" destOrd="0" presId="urn:microsoft.com/office/officeart/2005/8/layout/hierarchy1"/>
    <dgm:cxn modelId="{C4975058-9072-488B-A493-1FB4159D8541}" type="presParOf" srcId="{B6A90037-0116-439E-842F-45851A82BE0B}" destId="{541E051B-26D0-4823-8A44-ABCDDE49992A}" srcOrd="7" destOrd="0" presId="urn:microsoft.com/office/officeart/2005/8/layout/hierarchy1"/>
    <dgm:cxn modelId="{47C013EE-DB16-46A6-B82A-BC344E1D9F42}" type="presParOf" srcId="{541E051B-26D0-4823-8A44-ABCDDE49992A}" destId="{494B23B3-BB65-4713-800E-4D572E227108}" srcOrd="0" destOrd="0" presId="urn:microsoft.com/office/officeart/2005/8/layout/hierarchy1"/>
    <dgm:cxn modelId="{CF7C3FE0-16DA-465C-AA68-0899DBD38985}" type="presParOf" srcId="{494B23B3-BB65-4713-800E-4D572E227108}" destId="{0608C8F3-F3F9-46CE-B97D-4C2D226A5C15}" srcOrd="0" destOrd="0" presId="urn:microsoft.com/office/officeart/2005/8/layout/hierarchy1"/>
    <dgm:cxn modelId="{0221A35C-4B17-4BD5-A665-1E1777010586}" type="presParOf" srcId="{494B23B3-BB65-4713-800E-4D572E227108}" destId="{A2799393-BD6A-4BC2-8F46-8932BDA8A2C0}" srcOrd="1" destOrd="0" presId="urn:microsoft.com/office/officeart/2005/8/layout/hierarchy1"/>
    <dgm:cxn modelId="{71971263-1FB8-4A18-965C-03A645B465AB}" type="presParOf" srcId="{541E051B-26D0-4823-8A44-ABCDDE49992A}" destId="{5D4A382A-9518-4538-B164-FC26198EE7C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5DDA06-5365-4E9D-910F-1AE53E9EEF75}">
      <dsp:nvSpPr>
        <dsp:cNvPr id="0" name=""/>
        <dsp:cNvSpPr/>
      </dsp:nvSpPr>
      <dsp:spPr>
        <a:xfrm>
          <a:off x="4868446" y="1554807"/>
          <a:ext cx="1136792" cy="229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141"/>
              </a:lnTo>
              <a:lnTo>
                <a:pt x="1136792" y="172141"/>
              </a:lnTo>
              <a:lnTo>
                <a:pt x="1136792" y="22959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E8578-5843-4CBF-BA86-AFDD1A200902}">
      <dsp:nvSpPr>
        <dsp:cNvPr id="0" name=""/>
        <dsp:cNvSpPr/>
      </dsp:nvSpPr>
      <dsp:spPr>
        <a:xfrm>
          <a:off x="4868446" y="1554807"/>
          <a:ext cx="319649" cy="229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141"/>
              </a:lnTo>
              <a:lnTo>
                <a:pt x="319649" y="172141"/>
              </a:lnTo>
              <a:lnTo>
                <a:pt x="319649" y="22959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5C3899-06BF-4F04-BA16-EFA38326F0D6}">
      <dsp:nvSpPr>
        <dsp:cNvPr id="0" name=""/>
        <dsp:cNvSpPr/>
      </dsp:nvSpPr>
      <dsp:spPr>
        <a:xfrm>
          <a:off x="4347516" y="1554807"/>
          <a:ext cx="520929" cy="212139"/>
        </a:xfrm>
        <a:custGeom>
          <a:avLst/>
          <a:gdLst/>
          <a:ahLst/>
          <a:cxnLst/>
          <a:rect l="0" t="0" r="0" b="0"/>
          <a:pathLst>
            <a:path>
              <a:moveTo>
                <a:pt x="520929" y="0"/>
              </a:moveTo>
              <a:lnTo>
                <a:pt x="520929" y="154682"/>
              </a:lnTo>
              <a:lnTo>
                <a:pt x="0" y="154682"/>
              </a:lnTo>
              <a:lnTo>
                <a:pt x="0" y="21213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25321-555F-48E4-AA92-E6BC3821D34F}">
      <dsp:nvSpPr>
        <dsp:cNvPr id="0" name=""/>
        <dsp:cNvSpPr/>
      </dsp:nvSpPr>
      <dsp:spPr>
        <a:xfrm>
          <a:off x="3448645" y="1554807"/>
          <a:ext cx="1419801" cy="213581"/>
        </a:xfrm>
        <a:custGeom>
          <a:avLst/>
          <a:gdLst/>
          <a:ahLst/>
          <a:cxnLst/>
          <a:rect l="0" t="0" r="0" b="0"/>
          <a:pathLst>
            <a:path>
              <a:moveTo>
                <a:pt x="1419801" y="0"/>
              </a:moveTo>
              <a:lnTo>
                <a:pt x="1419801" y="156123"/>
              </a:lnTo>
              <a:lnTo>
                <a:pt x="0" y="156123"/>
              </a:lnTo>
              <a:lnTo>
                <a:pt x="0" y="21358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8B913A-E9C9-4008-948F-43919ADFB09F}">
      <dsp:nvSpPr>
        <dsp:cNvPr id="0" name=""/>
        <dsp:cNvSpPr/>
      </dsp:nvSpPr>
      <dsp:spPr>
        <a:xfrm>
          <a:off x="3207291" y="1029791"/>
          <a:ext cx="1661155" cy="1311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711"/>
              </a:lnTo>
              <a:lnTo>
                <a:pt x="1661155" y="73711"/>
              </a:lnTo>
              <a:lnTo>
                <a:pt x="1661155" y="13116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A649C9-7F52-49F0-BF35-005FAFCE30D7}">
      <dsp:nvSpPr>
        <dsp:cNvPr id="0" name=""/>
        <dsp:cNvSpPr/>
      </dsp:nvSpPr>
      <dsp:spPr>
        <a:xfrm>
          <a:off x="1767537" y="1554807"/>
          <a:ext cx="412876" cy="164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95"/>
              </a:lnTo>
              <a:lnTo>
                <a:pt x="412876" y="106695"/>
              </a:lnTo>
              <a:lnTo>
                <a:pt x="412876" y="16415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FB4AE1-5DF3-467D-9792-247341FC8C64}">
      <dsp:nvSpPr>
        <dsp:cNvPr id="0" name=""/>
        <dsp:cNvSpPr/>
      </dsp:nvSpPr>
      <dsp:spPr>
        <a:xfrm>
          <a:off x="957039" y="2210123"/>
          <a:ext cx="713477" cy="2391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704"/>
              </a:lnTo>
              <a:lnTo>
                <a:pt x="713477" y="181704"/>
              </a:lnTo>
              <a:lnTo>
                <a:pt x="713477" y="23916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83332B-200A-4965-8620-CB1F0832F23E}">
      <dsp:nvSpPr>
        <dsp:cNvPr id="0" name=""/>
        <dsp:cNvSpPr/>
      </dsp:nvSpPr>
      <dsp:spPr>
        <a:xfrm>
          <a:off x="736035" y="2843131"/>
          <a:ext cx="373243" cy="1803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926"/>
              </a:lnTo>
              <a:lnTo>
                <a:pt x="373243" y="122926"/>
              </a:lnTo>
              <a:lnTo>
                <a:pt x="373243" y="18038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4FDAC8-2736-4EA7-A537-5842D5D0400E}">
      <dsp:nvSpPr>
        <dsp:cNvPr id="0" name=""/>
        <dsp:cNvSpPr/>
      </dsp:nvSpPr>
      <dsp:spPr>
        <a:xfrm>
          <a:off x="305591" y="2843131"/>
          <a:ext cx="430444" cy="180383"/>
        </a:xfrm>
        <a:custGeom>
          <a:avLst/>
          <a:gdLst/>
          <a:ahLst/>
          <a:cxnLst/>
          <a:rect l="0" t="0" r="0" b="0"/>
          <a:pathLst>
            <a:path>
              <a:moveTo>
                <a:pt x="430444" y="0"/>
              </a:moveTo>
              <a:lnTo>
                <a:pt x="430444" y="122926"/>
              </a:lnTo>
              <a:lnTo>
                <a:pt x="0" y="122926"/>
              </a:lnTo>
              <a:lnTo>
                <a:pt x="0" y="18038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49B3F7-1225-49F4-B9A6-66417AF77867}">
      <dsp:nvSpPr>
        <dsp:cNvPr id="0" name=""/>
        <dsp:cNvSpPr/>
      </dsp:nvSpPr>
      <dsp:spPr>
        <a:xfrm>
          <a:off x="736035" y="2210123"/>
          <a:ext cx="221004" cy="239161"/>
        </a:xfrm>
        <a:custGeom>
          <a:avLst/>
          <a:gdLst/>
          <a:ahLst/>
          <a:cxnLst/>
          <a:rect l="0" t="0" r="0" b="0"/>
          <a:pathLst>
            <a:path>
              <a:moveTo>
                <a:pt x="221004" y="0"/>
              </a:moveTo>
              <a:lnTo>
                <a:pt x="221004" y="181704"/>
              </a:lnTo>
              <a:lnTo>
                <a:pt x="0" y="181704"/>
              </a:lnTo>
              <a:lnTo>
                <a:pt x="0" y="23916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20B473-3460-4370-BBE2-46538EF280FB}">
      <dsp:nvSpPr>
        <dsp:cNvPr id="0" name=""/>
        <dsp:cNvSpPr/>
      </dsp:nvSpPr>
      <dsp:spPr>
        <a:xfrm>
          <a:off x="957039" y="1554807"/>
          <a:ext cx="810497" cy="170821"/>
        </a:xfrm>
        <a:custGeom>
          <a:avLst/>
          <a:gdLst/>
          <a:ahLst/>
          <a:cxnLst/>
          <a:rect l="0" t="0" r="0" b="0"/>
          <a:pathLst>
            <a:path>
              <a:moveTo>
                <a:pt x="810497" y="0"/>
              </a:moveTo>
              <a:lnTo>
                <a:pt x="810497" y="113363"/>
              </a:lnTo>
              <a:lnTo>
                <a:pt x="0" y="113363"/>
              </a:lnTo>
              <a:lnTo>
                <a:pt x="0" y="17082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C039F-F8BE-495B-86E6-0929E3D0DC41}">
      <dsp:nvSpPr>
        <dsp:cNvPr id="0" name=""/>
        <dsp:cNvSpPr/>
      </dsp:nvSpPr>
      <dsp:spPr>
        <a:xfrm>
          <a:off x="1767537" y="1029791"/>
          <a:ext cx="1439754" cy="131168"/>
        </a:xfrm>
        <a:custGeom>
          <a:avLst/>
          <a:gdLst/>
          <a:ahLst/>
          <a:cxnLst/>
          <a:rect l="0" t="0" r="0" b="0"/>
          <a:pathLst>
            <a:path>
              <a:moveTo>
                <a:pt x="1439754" y="0"/>
              </a:moveTo>
              <a:lnTo>
                <a:pt x="1439754" y="73711"/>
              </a:lnTo>
              <a:lnTo>
                <a:pt x="0" y="73711"/>
              </a:lnTo>
              <a:lnTo>
                <a:pt x="0" y="13116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DEB6A-3F68-4372-94A3-F1A42EEE3622}">
      <dsp:nvSpPr>
        <dsp:cNvPr id="0" name=""/>
        <dsp:cNvSpPr/>
      </dsp:nvSpPr>
      <dsp:spPr>
        <a:xfrm>
          <a:off x="2167210" y="590983"/>
          <a:ext cx="2080162" cy="4388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B677FAB-21A7-4F86-9E9D-76D550606C0B}">
      <dsp:nvSpPr>
        <dsp:cNvPr id="0" name=""/>
        <dsp:cNvSpPr/>
      </dsp:nvSpPr>
      <dsp:spPr>
        <a:xfrm>
          <a:off x="2236124" y="656452"/>
          <a:ext cx="2080162" cy="438808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atMod val="103000"/>
                <a:lumMod val="102000"/>
                <a:tint val="94000"/>
              </a:schemeClr>
            </a:gs>
            <a:gs pos="50000">
              <a:schemeClr val="accent6">
                <a:satMod val="110000"/>
                <a:lumMod val="100000"/>
                <a:shade val="100000"/>
              </a:schemeClr>
            </a:gs>
            <a:gs pos="100000">
              <a:schemeClr val="accent6"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/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2400" kern="1200" dirty="0">
              <a:latin typeface="Times New Roman" pitchFamily="18" charset="0"/>
              <a:cs typeface="Times New Roman" pitchFamily="18" charset="0"/>
            </a:rPr>
            <a:t>Электродтар</a:t>
          </a:r>
          <a:endParaRPr lang="ru-RU" sz="24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2248976" y="669304"/>
        <a:ext cx="2054458" cy="413104"/>
      </dsp:txXfrm>
    </dsp:sp>
    <dsp:sp modelId="{E0C3A094-54D6-4F24-AD06-B91CED4968B4}">
      <dsp:nvSpPr>
        <dsp:cNvPr id="0" name=""/>
        <dsp:cNvSpPr/>
      </dsp:nvSpPr>
      <dsp:spPr>
        <a:xfrm>
          <a:off x="970961" y="1160960"/>
          <a:ext cx="1593150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0C1F9C2-160F-4E96-9BB2-857993D446A1}">
      <dsp:nvSpPr>
        <dsp:cNvPr id="0" name=""/>
        <dsp:cNvSpPr/>
      </dsp:nvSpPr>
      <dsp:spPr>
        <a:xfrm>
          <a:off x="1039876" y="1226429"/>
          <a:ext cx="1593150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600" kern="1200" dirty="0">
              <a:ln/>
            </a:rPr>
            <a:t>Индикаторлық</a:t>
          </a:r>
          <a:endParaRPr lang="ru-RU" sz="1600" kern="1200" dirty="0">
            <a:ln/>
          </a:endParaRPr>
        </a:p>
      </dsp:txBody>
      <dsp:txXfrm>
        <a:off x="1051411" y="1237964"/>
        <a:ext cx="1570080" cy="370776"/>
      </dsp:txXfrm>
    </dsp:sp>
    <dsp:sp modelId="{EDE5C9D2-8DF1-4C1D-A84D-FC6A7E48F1EB}">
      <dsp:nvSpPr>
        <dsp:cNvPr id="0" name=""/>
        <dsp:cNvSpPr/>
      </dsp:nvSpPr>
      <dsp:spPr>
        <a:xfrm>
          <a:off x="381980" y="1725628"/>
          <a:ext cx="1150119" cy="484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2ED5850-34FB-4943-860C-B43FA89EDED5}">
      <dsp:nvSpPr>
        <dsp:cNvPr id="0" name=""/>
        <dsp:cNvSpPr/>
      </dsp:nvSpPr>
      <dsp:spPr>
        <a:xfrm>
          <a:off x="450894" y="1791097"/>
          <a:ext cx="1150119" cy="4844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Токөткізгіш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465084" y="1805287"/>
        <a:ext cx="1121739" cy="456114"/>
      </dsp:txXfrm>
    </dsp:sp>
    <dsp:sp modelId="{5BC82532-D5C8-4988-811B-A9D3355C912C}">
      <dsp:nvSpPr>
        <dsp:cNvPr id="0" name=""/>
        <dsp:cNvSpPr/>
      </dsp:nvSpPr>
      <dsp:spPr>
        <a:xfrm>
          <a:off x="290089" y="2449284"/>
          <a:ext cx="891892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BA54680-5011-4D08-8C6E-64AD62AE1369}">
      <dsp:nvSpPr>
        <dsp:cNvPr id="0" name=""/>
        <dsp:cNvSpPr/>
      </dsp:nvSpPr>
      <dsp:spPr>
        <a:xfrm>
          <a:off x="359003" y="2514753"/>
          <a:ext cx="891892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металдық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370538" y="2526288"/>
        <a:ext cx="868822" cy="370776"/>
      </dsp:txXfrm>
    </dsp:sp>
    <dsp:sp modelId="{0871AFA2-2581-4D5F-8725-6114607C0810}">
      <dsp:nvSpPr>
        <dsp:cNvPr id="0" name=""/>
        <dsp:cNvSpPr/>
      </dsp:nvSpPr>
      <dsp:spPr>
        <a:xfrm>
          <a:off x="1262" y="3023515"/>
          <a:ext cx="608657" cy="7174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F49F82D-A41E-40F9-9729-1C1E4FA75159}">
      <dsp:nvSpPr>
        <dsp:cNvPr id="0" name=""/>
        <dsp:cNvSpPr/>
      </dsp:nvSpPr>
      <dsp:spPr>
        <a:xfrm>
          <a:off x="70176" y="3088984"/>
          <a:ext cx="608657" cy="7174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 dirty="0">
              <a:ln/>
              <a:latin typeface="Times New Roman" pitchFamily="18" charset="0"/>
              <a:cs typeface="Times New Roman" pitchFamily="18" charset="0"/>
            </a:rPr>
            <a:t>Бейтарап (инертті)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 dirty="0">
              <a:ln/>
              <a:latin typeface="Times New Roman" pitchFamily="18" charset="0"/>
              <a:cs typeface="Times New Roman" pitchFamily="18" charset="0"/>
            </a:rPr>
            <a:t>(платина, күміс, алтын)</a:t>
          </a:r>
          <a:endParaRPr lang="ru-RU" sz="10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88003" y="3106811"/>
        <a:ext cx="573003" cy="681804"/>
      </dsp:txXfrm>
    </dsp:sp>
    <dsp:sp modelId="{CB41DE0C-CE8D-400E-9276-EDDE22FDD4EF}">
      <dsp:nvSpPr>
        <dsp:cNvPr id="0" name=""/>
        <dsp:cNvSpPr/>
      </dsp:nvSpPr>
      <dsp:spPr>
        <a:xfrm>
          <a:off x="747749" y="3023515"/>
          <a:ext cx="723059" cy="7205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3BB7AD0-DC09-4FB9-AEA7-1EA8C444A8FE}">
      <dsp:nvSpPr>
        <dsp:cNvPr id="0" name=""/>
        <dsp:cNvSpPr/>
      </dsp:nvSpPr>
      <dsp:spPr>
        <a:xfrm>
          <a:off x="816663" y="3088984"/>
          <a:ext cx="723059" cy="7205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100" kern="1200" dirty="0">
              <a:ln/>
              <a:latin typeface="Times New Roman" pitchFamily="18" charset="0"/>
              <a:cs typeface="Times New Roman" pitchFamily="18" charset="0"/>
            </a:rPr>
            <a:t>Активті (мыс, сынап, қорғасын, кадмий)</a:t>
          </a:r>
          <a:endParaRPr lang="ru-RU" sz="11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837768" y="3110089"/>
        <a:ext cx="680849" cy="678372"/>
      </dsp:txXfrm>
    </dsp:sp>
    <dsp:sp modelId="{CFD85339-A808-4580-A649-42BA2F57589B}">
      <dsp:nvSpPr>
        <dsp:cNvPr id="0" name=""/>
        <dsp:cNvSpPr/>
      </dsp:nvSpPr>
      <dsp:spPr>
        <a:xfrm>
          <a:off x="1319810" y="2449284"/>
          <a:ext cx="701413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B914C3F-9B30-4DF0-A379-07A0BFD648B9}">
      <dsp:nvSpPr>
        <dsp:cNvPr id="0" name=""/>
        <dsp:cNvSpPr/>
      </dsp:nvSpPr>
      <dsp:spPr>
        <a:xfrm>
          <a:off x="1388725" y="2514753"/>
          <a:ext cx="701413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графит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1400260" y="2526288"/>
        <a:ext cx="678343" cy="370776"/>
      </dsp:txXfrm>
    </dsp:sp>
    <dsp:sp modelId="{1084AEAE-FF91-49A3-A13A-7BDAA2795BBF}">
      <dsp:nvSpPr>
        <dsp:cNvPr id="0" name=""/>
        <dsp:cNvSpPr/>
      </dsp:nvSpPr>
      <dsp:spPr>
        <a:xfrm>
          <a:off x="1656575" y="1718960"/>
          <a:ext cx="1047676" cy="5364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1428150-424C-4103-9A04-B35DE93FE11D}">
      <dsp:nvSpPr>
        <dsp:cNvPr id="0" name=""/>
        <dsp:cNvSpPr/>
      </dsp:nvSpPr>
      <dsp:spPr>
        <a:xfrm>
          <a:off x="1725489" y="1784429"/>
          <a:ext cx="1047676" cy="5364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100" kern="1200" dirty="0">
              <a:ln/>
              <a:latin typeface="Times New Roman" pitchFamily="18" charset="0"/>
              <a:cs typeface="Times New Roman" pitchFamily="18" charset="0"/>
            </a:rPr>
            <a:t>Мембраналық-ионселективті</a:t>
          </a:r>
          <a:endParaRPr lang="ru-RU" sz="11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1741201" y="1800141"/>
        <a:ext cx="1016252" cy="505015"/>
      </dsp:txXfrm>
    </dsp:sp>
    <dsp:sp modelId="{668062B1-485D-491E-8F82-DBC3AB192801}">
      <dsp:nvSpPr>
        <dsp:cNvPr id="0" name=""/>
        <dsp:cNvSpPr/>
      </dsp:nvSpPr>
      <dsp:spPr>
        <a:xfrm>
          <a:off x="4119942" y="1160960"/>
          <a:ext cx="1497008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87ACBCC-C28E-4778-96C5-12943D6DE22B}">
      <dsp:nvSpPr>
        <dsp:cNvPr id="0" name=""/>
        <dsp:cNvSpPr/>
      </dsp:nvSpPr>
      <dsp:spPr>
        <a:xfrm>
          <a:off x="4188856" y="1226429"/>
          <a:ext cx="1497008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600" kern="1200" dirty="0">
              <a:ln/>
            </a:rPr>
            <a:t>Салыстырмалы</a:t>
          </a:r>
          <a:endParaRPr lang="ru-RU" sz="1600" kern="1200" dirty="0">
            <a:ln/>
          </a:endParaRPr>
        </a:p>
      </dsp:txBody>
      <dsp:txXfrm>
        <a:off x="4200391" y="1237964"/>
        <a:ext cx="1473938" cy="370776"/>
      </dsp:txXfrm>
    </dsp:sp>
    <dsp:sp modelId="{44E07502-D2F0-450D-B2A2-14232277427C}">
      <dsp:nvSpPr>
        <dsp:cNvPr id="0" name=""/>
        <dsp:cNvSpPr/>
      </dsp:nvSpPr>
      <dsp:spPr>
        <a:xfrm>
          <a:off x="3049684" y="1768388"/>
          <a:ext cx="797921" cy="895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85EA8CB-768B-4989-93A0-824D6AF73A74}">
      <dsp:nvSpPr>
        <dsp:cNvPr id="0" name=""/>
        <dsp:cNvSpPr/>
      </dsp:nvSpPr>
      <dsp:spPr>
        <a:xfrm>
          <a:off x="3118598" y="1833857"/>
          <a:ext cx="797921" cy="8950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Сутекті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141968" y="1857227"/>
        <a:ext cx="751181" cy="848339"/>
      </dsp:txXfrm>
    </dsp:sp>
    <dsp:sp modelId="{ED2FBB01-225F-4019-B968-133C6497A2EB}">
      <dsp:nvSpPr>
        <dsp:cNvPr id="0" name=""/>
        <dsp:cNvSpPr/>
      </dsp:nvSpPr>
      <dsp:spPr>
        <a:xfrm>
          <a:off x="3972341" y="1766947"/>
          <a:ext cx="750349" cy="8541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6989E35-7BF2-4287-AD99-A6C48FE6DFC8}">
      <dsp:nvSpPr>
        <dsp:cNvPr id="0" name=""/>
        <dsp:cNvSpPr/>
      </dsp:nvSpPr>
      <dsp:spPr>
        <a:xfrm>
          <a:off x="4041256" y="1832415"/>
          <a:ext cx="750349" cy="8541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Күміс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хлоридті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4063233" y="1854392"/>
        <a:ext cx="706395" cy="810221"/>
      </dsp:txXfrm>
    </dsp:sp>
    <dsp:sp modelId="{460887D9-BBE7-43DE-954D-CCD6164CB6AE}">
      <dsp:nvSpPr>
        <dsp:cNvPr id="0" name=""/>
        <dsp:cNvSpPr/>
      </dsp:nvSpPr>
      <dsp:spPr>
        <a:xfrm>
          <a:off x="4877980" y="1784406"/>
          <a:ext cx="620231" cy="86304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33D4492-6A0C-421D-B80D-1B41278FA950}">
      <dsp:nvSpPr>
        <dsp:cNvPr id="0" name=""/>
        <dsp:cNvSpPr/>
      </dsp:nvSpPr>
      <dsp:spPr>
        <a:xfrm>
          <a:off x="4946894" y="1849875"/>
          <a:ext cx="620231" cy="8630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Кало-мельді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4965060" y="1868041"/>
        <a:ext cx="583899" cy="826712"/>
      </dsp:txXfrm>
    </dsp:sp>
    <dsp:sp modelId="{0608C8F3-F3F9-46CE-B97D-4C2D226A5C15}">
      <dsp:nvSpPr>
        <dsp:cNvPr id="0" name=""/>
        <dsp:cNvSpPr/>
      </dsp:nvSpPr>
      <dsp:spPr>
        <a:xfrm>
          <a:off x="5636040" y="1784406"/>
          <a:ext cx="738397" cy="8541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2799393-BD6A-4BC2-8F46-8932BDA8A2C0}">
      <dsp:nvSpPr>
        <dsp:cNvPr id="0" name=""/>
        <dsp:cNvSpPr/>
      </dsp:nvSpPr>
      <dsp:spPr>
        <a:xfrm>
          <a:off x="5704955" y="1849875"/>
          <a:ext cx="738397" cy="8541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Меркур-йодидті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5726582" y="1871502"/>
        <a:ext cx="695143" cy="8109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1869</Words>
  <Characters>10658</Characters>
  <Application>Microsoft Office Word</Application>
  <DocSecurity>0</DocSecurity>
  <Lines>88</Lines>
  <Paragraphs>25</Paragraphs>
  <ScaleCrop>false</ScaleCrop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2</cp:revision>
  <dcterms:created xsi:type="dcterms:W3CDTF">2020-01-06T17:16:00Z</dcterms:created>
  <dcterms:modified xsi:type="dcterms:W3CDTF">2020-01-06T17:28:00Z</dcterms:modified>
</cp:coreProperties>
</file>